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E1FB5" w14:textId="77777777" w:rsidR="006848C4" w:rsidRPr="00E733B8" w:rsidRDefault="006848C4" w:rsidP="006848C4">
      <w:pPr>
        <w:pStyle w:val="Paragraphedeliste"/>
        <w:numPr>
          <w:ilvl w:val="0"/>
          <w:numId w:val="7"/>
        </w:numPr>
        <w:jc w:val="both"/>
        <w:rPr>
          <w:rFonts w:ascii="Arial" w:eastAsiaTheme="minorEastAsia" w:hAnsi="Arial" w:cs="Arial"/>
          <w:b/>
          <w:kern w:val="24"/>
          <w:sz w:val="32"/>
          <w:szCs w:val="32"/>
          <w:u w:val="single"/>
        </w:rPr>
      </w:pPr>
      <w:r w:rsidRPr="00E733B8">
        <w:rPr>
          <w:rFonts w:ascii="Arial" w:eastAsiaTheme="minorEastAsia" w:hAnsi="Arial" w:cs="Arial"/>
          <w:b/>
          <w:kern w:val="24"/>
          <w:sz w:val="32"/>
          <w:szCs w:val="32"/>
          <w:u w:val="single"/>
        </w:rPr>
        <w:t>Accueil et salutations :</w:t>
      </w:r>
    </w:p>
    <w:p w14:paraId="47033720" w14:textId="77777777" w:rsidR="006848C4" w:rsidRPr="00E733B8" w:rsidRDefault="006848C4" w:rsidP="006848C4">
      <w:pPr>
        <w:pStyle w:val="Paragraphedeliste"/>
        <w:jc w:val="both"/>
        <w:rPr>
          <w:rFonts w:ascii="Arial" w:eastAsiaTheme="minorEastAsia" w:hAnsi="Arial" w:cs="Arial"/>
          <w:b/>
          <w:kern w:val="24"/>
          <w:sz w:val="32"/>
          <w:szCs w:val="32"/>
          <w:u w:val="single"/>
        </w:rPr>
      </w:pPr>
    </w:p>
    <w:p w14:paraId="61668E54" w14:textId="77777777" w:rsidR="006848C4" w:rsidRPr="00E733B8" w:rsidRDefault="006848C4" w:rsidP="006848C4">
      <w:pPr>
        <w:pStyle w:val="NormalWeb"/>
        <w:spacing w:before="0" w:beforeAutospacing="0" w:after="0" w:afterAutospacing="0"/>
        <w:jc w:val="both"/>
        <w:rPr>
          <w:sz w:val="32"/>
          <w:szCs w:val="32"/>
          <w:highlight w:val="yellow"/>
        </w:rPr>
      </w:pPr>
      <w:r w:rsidRPr="00E733B8">
        <w:rPr>
          <w:rFonts w:asciiTheme="minorHAnsi" w:hAnsiTheme="minorHAnsi" w:cstheme="minorHAnsi"/>
          <w:noProof/>
          <w:sz w:val="32"/>
          <w:szCs w:val="32"/>
          <w:highlight w:val="cyan"/>
        </w:rPr>
        <w:drawing>
          <wp:inline distT="0" distB="0" distL="0" distR="0" wp14:anchorId="3902488F" wp14:editId="27A6727D">
            <wp:extent cx="895350" cy="50363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29846" cy="523038"/>
                    </a:xfrm>
                    <a:prstGeom prst="rect">
                      <a:avLst/>
                    </a:prstGeom>
                  </pic:spPr>
                </pic:pic>
              </a:graphicData>
            </a:graphic>
          </wp:inline>
        </w:drawing>
      </w:r>
      <w:r w:rsidRPr="00E733B8">
        <w:rPr>
          <w:rFonts w:ascii="Arial" w:hAnsi="Arial" w:cs="Arial"/>
          <w:bCs/>
          <w:sz w:val="32"/>
          <w:szCs w:val="32"/>
        </w:rPr>
        <w:t xml:space="preserve"> </w:t>
      </w:r>
      <w:r w:rsidRPr="00E733B8">
        <w:rPr>
          <w:rFonts w:asciiTheme="minorHAnsi" w:hAnsiTheme="minorHAnsi" w:cstheme="minorHAnsi"/>
          <w:sz w:val="32"/>
          <w:szCs w:val="32"/>
          <w:highlight w:val="magenta"/>
        </w:rPr>
        <w:t>DIA 1</w:t>
      </w:r>
    </w:p>
    <w:p w14:paraId="366F2633" w14:textId="77777777" w:rsidR="006848C4" w:rsidRPr="00E733B8" w:rsidRDefault="006848C4" w:rsidP="006848C4">
      <w:pPr>
        <w:pStyle w:val="NormalWeb"/>
        <w:rPr>
          <w:rFonts w:ascii="Arial" w:hAnsi="Arial" w:cs="Arial"/>
          <w:bCs/>
          <w:sz w:val="32"/>
          <w:szCs w:val="32"/>
        </w:rPr>
      </w:pPr>
    </w:p>
    <w:p w14:paraId="61194BC4" w14:textId="77777777" w:rsidR="006848C4" w:rsidRPr="00E733B8" w:rsidRDefault="006848C4" w:rsidP="006848C4">
      <w:pPr>
        <w:pStyle w:val="NormalWeb"/>
        <w:rPr>
          <w:rFonts w:ascii="Arial" w:hAnsi="Arial" w:cs="Arial"/>
          <w:bCs/>
          <w:sz w:val="32"/>
          <w:szCs w:val="32"/>
        </w:rPr>
      </w:pPr>
      <w:r w:rsidRPr="00E733B8">
        <w:rPr>
          <w:rFonts w:ascii="Arial" w:hAnsi="Arial" w:cs="Arial"/>
          <w:bCs/>
          <w:sz w:val="32"/>
          <w:szCs w:val="32"/>
        </w:rPr>
        <w:t>Mesdames, Messieurs, chers sociétaires,</w:t>
      </w:r>
    </w:p>
    <w:p w14:paraId="227C84DB" w14:textId="77777777" w:rsidR="006848C4" w:rsidRPr="00E733B8" w:rsidRDefault="006848C4" w:rsidP="006848C4">
      <w:pPr>
        <w:pStyle w:val="NormalWeb"/>
        <w:rPr>
          <w:rFonts w:ascii="Arial" w:hAnsi="Arial" w:cs="Arial"/>
          <w:bCs/>
          <w:sz w:val="32"/>
          <w:szCs w:val="32"/>
        </w:rPr>
      </w:pPr>
      <w:r w:rsidRPr="00E733B8">
        <w:rPr>
          <w:rFonts w:ascii="Arial" w:hAnsi="Arial" w:cs="Arial"/>
          <w:bCs/>
          <w:sz w:val="32"/>
          <w:szCs w:val="32"/>
        </w:rPr>
        <w:t>Bienvenue à l’Assemblée générale de la Caisse de Crédit Mutuel de la Largue.</w:t>
      </w:r>
    </w:p>
    <w:p w14:paraId="1E01998E" w14:textId="77777777" w:rsidR="006848C4" w:rsidRPr="00E733B8" w:rsidRDefault="006848C4" w:rsidP="006848C4">
      <w:pPr>
        <w:pStyle w:val="NormalWeb"/>
        <w:rPr>
          <w:rFonts w:ascii="Arial" w:hAnsi="Arial" w:cs="Arial"/>
          <w:bCs/>
          <w:sz w:val="32"/>
          <w:szCs w:val="32"/>
        </w:rPr>
      </w:pPr>
      <w:r w:rsidRPr="00E733B8">
        <w:rPr>
          <w:rFonts w:ascii="Arial" w:hAnsi="Arial" w:cs="Arial"/>
          <w:bCs/>
          <w:sz w:val="32"/>
          <w:szCs w:val="32"/>
        </w:rPr>
        <w:t>Nous sommes très heureux de vous retrouver ce soir pour vous rendre compte de la gestion de votre caisse au cours de l’année écoulée.</w:t>
      </w:r>
    </w:p>
    <w:p w14:paraId="3E6CA7D0" w14:textId="77777777" w:rsidR="006848C4" w:rsidRPr="00E733B8" w:rsidRDefault="006848C4" w:rsidP="006848C4">
      <w:pPr>
        <w:pStyle w:val="Paragraphedeliste"/>
        <w:numPr>
          <w:ilvl w:val="0"/>
          <w:numId w:val="8"/>
        </w:numPr>
        <w:jc w:val="both"/>
        <w:rPr>
          <w:rFonts w:ascii="Arial" w:hAnsi="Arial" w:cs="Arial"/>
          <w:bCs/>
          <w:color w:val="EE0000"/>
          <w:sz w:val="32"/>
          <w:szCs w:val="32"/>
        </w:rPr>
      </w:pPr>
      <w:r w:rsidRPr="00E733B8">
        <w:rPr>
          <w:rFonts w:ascii="Arial" w:hAnsi="Arial" w:cs="Arial"/>
          <w:bCs/>
          <w:color w:val="EE0000"/>
          <w:sz w:val="32"/>
          <w:szCs w:val="32"/>
        </w:rPr>
        <w:t xml:space="preserve">Salutations des invités individuellement (invités, maires, DIR, PCA/PCS, </w:t>
      </w:r>
      <w:proofErr w:type="gramStart"/>
      <w:r w:rsidRPr="00E733B8">
        <w:rPr>
          <w:rFonts w:ascii="Arial" w:hAnsi="Arial" w:cs="Arial"/>
          <w:bCs/>
          <w:color w:val="EE0000"/>
          <w:sz w:val="32"/>
          <w:szCs w:val="32"/>
        </w:rPr>
        <w:t>autres, ….</w:t>
      </w:r>
      <w:proofErr w:type="gramEnd"/>
      <w:r w:rsidRPr="00E733B8">
        <w:rPr>
          <w:rFonts w:ascii="Arial" w:hAnsi="Arial" w:cs="Arial"/>
          <w:bCs/>
          <w:color w:val="EE0000"/>
          <w:sz w:val="32"/>
          <w:szCs w:val="32"/>
        </w:rPr>
        <w:t>.) ?</w:t>
      </w:r>
    </w:p>
    <w:p w14:paraId="696EBE7C" w14:textId="77777777" w:rsidR="006848C4" w:rsidRPr="00E733B8" w:rsidRDefault="006848C4" w:rsidP="006848C4">
      <w:pPr>
        <w:pStyle w:val="Paragraphedeliste"/>
        <w:numPr>
          <w:ilvl w:val="0"/>
          <w:numId w:val="8"/>
        </w:numPr>
        <w:jc w:val="both"/>
        <w:rPr>
          <w:rFonts w:ascii="Arial" w:hAnsi="Arial" w:cs="Arial"/>
          <w:bCs/>
          <w:color w:val="EE0000"/>
          <w:sz w:val="32"/>
          <w:szCs w:val="32"/>
        </w:rPr>
      </w:pPr>
      <w:r w:rsidRPr="00E733B8">
        <w:rPr>
          <w:rFonts w:ascii="Arial" w:hAnsi="Arial" w:cs="Arial"/>
          <w:bCs/>
          <w:color w:val="EE0000"/>
          <w:sz w:val="32"/>
          <w:szCs w:val="32"/>
        </w:rPr>
        <w:t>Un moment de silence pour les sociétaires/clients qui nous ont quitté depuis la dernière AG ?? A Quel moment ???</w:t>
      </w:r>
    </w:p>
    <w:p w14:paraId="588E98C6" w14:textId="77777777" w:rsidR="006848C4" w:rsidRPr="00E733B8" w:rsidRDefault="006848C4" w:rsidP="006848C4">
      <w:pPr>
        <w:pStyle w:val="NormalWeb"/>
        <w:numPr>
          <w:ilvl w:val="0"/>
          <w:numId w:val="7"/>
        </w:numPr>
        <w:rPr>
          <w:rFonts w:ascii="Arial" w:hAnsi="Arial" w:cs="Arial"/>
          <w:bCs/>
          <w:sz w:val="32"/>
          <w:szCs w:val="32"/>
        </w:rPr>
      </w:pPr>
      <w:r w:rsidRPr="00E733B8">
        <w:rPr>
          <w:rFonts w:ascii="Arial" w:hAnsi="Arial" w:cs="Arial"/>
          <w:b/>
          <w:sz w:val="32"/>
          <w:szCs w:val="32"/>
          <w:u w:val="single"/>
        </w:rPr>
        <w:t>Ouverture de l’assemblée générale</w:t>
      </w:r>
      <w:r w:rsidRPr="00E733B8">
        <w:rPr>
          <w:rFonts w:ascii="Arial" w:hAnsi="Arial" w:cs="Arial"/>
          <w:bCs/>
          <w:sz w:val="32"/>
          <w:szCs w:val="32"/>
        </w:rPr>
        <w:t> :</w:t>
      </w:r>
    </w:p>
    <w:p w14:paraId="7187DC30" w14:textId="77777777" w:rsidR="006848C4" w:rsidRPr="00E733B8" w:rsidRDefault="006848C4" w:rsidP="006848C4">
      <w:pPr>
        <w:pStyle w:val="NormalWeb"/>
        <w:ind w:left="720"/>
        <w:rPr>
          <w:rFonts w:ascii="Arial" w:hAnsi="Arial" w:cs="Arial"/>
          <w:bCs/>
          <w:sz w:val="32"/>
          <w:szCs w:val="32"/>
        </w:rPr>
      </w:pPr>
      <w:r w:rsidRPr="00E733B8">
        <w:rPr>
          <w:rFonts w:asciiTheme="minorHAnsi" w:hAnsiTheme="minorHAnsi" w:cstheme="minorHAnsi"/>
          <w:noProof/>
          <w:sz w:val="32"/>
          <w:szCs w:val="32"/>
          <w:highlight w:val="cyan"/>
        </w:rPr>
        <w:drawing>
          <wp:inline distT="0" distB="0" distL="0" distR="0" wp14:anchorId="3782E566" wp14:editId="33A7588A">
            <wp:extent cx="819150" cy="46077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38372" cy="471584"/>
                    </a:xfrm>
                    <a:prstGeom prst="rect">
                      <a:avLst/>
                    </a:prstGeom>
                  </pic:spPr>
                </pic:pic>
              </a:graphicData>
            </a:graphic>
          </wp:inline>
        </w:drawing>
      </w:r>
      <w:r w:rsidRPr="00E733B8">
        <w:rPr>
          <w:rFonts w:asciiTheme="minorHAnsi" w:hAnsiTheme="minorHAnsi" w:cstheme="minorHAnsi"/>
          <w:sz w:val="32"/>
          <w:szCs w:val="32"/>
          <w:highlight w:val="magenta"/>
        </w:rPr>
        <w:t xml:space="preserve"> </w:t>
      </w:r>
      <w:bookmarkStart w:id="0" w:name="_Hlk222913158"/>
      <w:r w:rsidRPr="00E733B8">
        <w:rPr>
          <w:rFonts w:asciiTheme="minorHAnsi" w:hAnsiTheme="minorHAnsi" w:cstheme="minorHAnsi"/>
          <w:sz w:val="32"/>
          <w:szCs w:val="32"/>
          <w:highlight w:val="magenta"/>
        </w:rPr>
        <w:t>DIA 2</w:t>
      </w:r>
      <w:bookmarkEnd w:id="0"/>
    </w:p>
    <w:p w14:paraId="04170BBC" w14:textId="77777777" w:rsidR="006848C4" w:rsidRPr="00E733B8" w:rsidRDefault="006848C4" w:rsidP="006848C4">
      <w:pPr>
        <w:pStyle w:val="NormalWeb"/>
        <w:rPr>
          <w:rFonts w:ascii="Arial" w:hAnsi="Arial" w:cs="Arial"/>
          <w:bCs/>
          <w:sz w:val="32"/>
          <w:szCs w:val="32"/>
        </w:rPr>
      </w:pPr>
      <w:r w:rsidRPr="00E733B8">
        <w:rPr>
          <w:rFonts w:ascii="Arial" w:hAnsi="Arial" w:cs="Arial"/>
          <w:bCs/>
          <w:sz w:val="32"/>
          <w:szCs w:val="32"/>
        </w:rPr>
        <w:t>L’Assemblée générale est bien sûr un rendez-vous statutaire important, mais c’est aussi un moment privilégié d’échange, de rencontre et de convivialité.</w:t>
      </w:r>
    </w:p>
    <w:p w14:paraId="0329ED2A" w14:textId="77777777" w:rsidR="006848C4" w:rsidRPr="00E733B8" w:rsidRDefault="006848C4" w:rsidP="006848C4">
      <w:pPr>
        <w:pStyle w:val="NormalWeb"/>
        <w:rPr>
          <w:rFonts w:ascii="Arial" w:hAnsi="Arial" w:cs="Arial"/>
          <w:bCs/>
          <w:sz w:val="32"/>
          <w:szCs w:val="32"/>
        </w:rPr>
      </w:pPr>
      <w:r w:rsidRPr="00E733B8">
        <w:rPr>
          <w:rFonts w:ascii="Arial" w:hAnsi="Arial" w:cs="Arial"/>
          <w:bCs/>
          <w:sz w:val="32"/>
          <w:szCs w:val="32"/>
        </w:rPr>
        <w:t xml:space="preserve">Votre présence ce soir témoigne de l’intérêt que vous portez à votre caisse et au </w:t>
      </w:r>
      <w:r w:rsidRPr="00E733B8">
        <w:rPr>
          <w:rStyle w:val="whitespace-normal"/>
          <w:rFonts w:ascii="Arial" w:hAnsi="Arial" w:cs="Arial"/>
          <w:bCs/>
          <w:sz w:val="32"/>
          <w:szCs w:val="32"/>
        </w:rPr>
        <w:t>Crédit Mutuel</w:t>
      </w:r>
      <w:r w:rsidRPr="00E733B8">
        <w:rPr>
          <w:rFonts w:ascii="Arial" w:hAnsi="Arial" w:cs="Arial"/>
          <w:bCs/>
          <w:sz w:val="32"/>
          <w:szCs w:val="32"/>
        </w:rPr>
        <w:t>. Elle constitue pour nous une marque de confiance et un encouragement dans l’action que nous menons à vos côtés.</w:t>
      </w:r>
    </w:p>
    <w:p w14:paraId="7A7C0AC5" w14:textId="77777777" w:rsidR="006848C4" w:rsidRPr="00E733B8" w:rsidRDefault="006848C4" w:rsidP="006848C4">
      <w:pPr>
        <w:pStyle w:val="NormalWeb"/>
        <w:rPr>
          <w:rFonts w:ascii="Arial" w:hAnsi="Arial" w:cs="Arial"/>
          <w:bCs/>
          <w:sz w:val="32"/>
          <w:szCs w:val="32"/>
        </w:rPr>
      </w:pPr>
      <w:r w:rsidRPr="00E733B8">
        <w:rPr>
          <w:rFonts w:asciiTheme="minorHAnsi" w:hAnsiTheme="minorHAnsi" w:cstheme="minorHAnsi"/>
          <w:noProof/>
          <w:sz w:val="32"/>
          <w:szCs w:val="32"/>
          <w:highlight w:val="cyan"/>
        </w:rPr>
        <w:drawing>
          <wp:inline distT="0" distB="0" distL="0" distR="0" wp14:anchorId="35FC81D9" wp14:editId="330E21E6">
            <wp:extent cx="981075" cy="551854"/>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0358" cy="562701"/>
                    </a:xfrm>
                    <a:prstGeom prst="rect">
                      <a:avLst/>
                    </a:prstGeom>
                  </pic:spPr>
                </pic:pic>
              </a:graphicData>
            </a:graphic>
          </wp:inline>
        </w:drawing>
      </w:r>
      <w:r w:rsidRPr="00E733B8">
        <w:rPr>
          <w:rFonts w:asciiTheme="minorHAnsi" w:hAnsiTheme="minorHAnsi" w:cstheme="minorHAnsi"/>
          <w:sz w:val="32"/>
          <w:szCs w:val="32"/>
          <w:highlight w:val="magenta"/>
        </w:rPr>
        <w:t xml:space="preserve"> DIA 3</w:t>
      </w:r>
    </w:p>
    <w:p w14:paraId="03B60F59" w14:textId="77777777" w:rsidR="006848C4" w:rsidRPr="00E733B8" w:rsidRDefault="006848C4" w:rsidP="006848C4">
      <w:pPr>
        <w:pStyle w:val="NormalWeb"/>
        <w:rPr>
          <w:rFonts w:ascii="Arial" w:hAnsi="Arial" w:cs="Arial"/>
          <w:bCs/>
          <w:sz w:val="32"/>
          <w:szCs w:val="32"/>
        </w:rPr>
      </w:pPr>
      <w:r w:rsidRPr="00E733B8">
        <w:rPr>
          <w:rFonts w:ascii="Arial" w:hAnsi="Arial" w:cs="Arial"/>
          <w:bCs/>
          <w:sz w:val="32"/>
          <w:szCs w:val="32"/>
        </w:rPr>
        <w:lastRenderedPageBreak/>
        <w:t>À mes côtés ce soir se trouve Monsieur Patrick Grosheitsch, Président du Conseil de surveillance.</w:t>
      </w:r>
    </w:p>
    <w:p w14:paraId="7A778366" w14:textId="77777777" w:rsidR="006848C4" w:rsidRPr="00E733B8" w:rsidRDefault="006848C4" w:rsidP="006848C4">
      <w:pPr>
        <w:pStyle w:val="NormalWeb"/>
        <w:rPr>
          <w:rFonts w:ascii="Arial" w:hAnsi="Arial" w:cs="Arial"/>
          <w:bCs/>
          <w:sz w:val="32"/>
          <w:szCs w:val="32"/>
        </w:rPr>
      </w:pPr>
      <w:r w:rsidRPr="00E733B8">
        <w:rPr>
          <w:rFonts w:ascii="Arial" w:hAnsi="Arial" w:cs="Arial"/>
          <w:bCs/>
          <w:sz w:val="32"/>
          <w:szCs w:val="32"/>
        </w:rPr>
        <w:t>Afin de pouvoir ouvrir officiellement les travaux de cette assemblée, je vais à présent procéder à la désignation de deux scrutateurs :</w:t>
      </w:r>
    </w:p>
    <w:p w14:paraId="55F8D77D" w14:textId="77777777" w:rsidR="006848C4" w:rsidRPr="00E733B8" w:rsidRDefault="006848C4" w:rsidP="006848C4">
      <w:pPr>
        <w:pStyle w:val="NormalWeb"/>
        <w:rPr>
          <w:rFonts w:ascii="Arial" w:hAnsi="Arial" w:cs="Arial"/>
          <w:bCs/>
          <w:sz w:val="32"/>
          <w:szCs w:val="32"/>
        </w:rPr>
      </w:pPr>
      <w:r w:rsidRPr="00E733B8">
        <w:rPr>
          <w:rFonts w:ascii="Arial" w:hAnsi="Arial" w:cs="Arial"/>
          <w:bCs/>
          <w:sz w:val="32"/>
          <w:szCs w:val="32"/>
        </w:rPr>
        <w:t xml:space="preserve">– Monsieur </w:t>
      </w:r>
      <w:r>
        <w:rPr>
          <w:rFonts w:ascii="Arial" w:hAnsi="Arial" w:cs="Arial"/>
          <w:bCs/>
          <w:sz w:val="32"/>
          <w:szCs w:val="32"/>
        </w:rPr>
        <w:t xml:space="preserve">René </w:t>
      </w:r>
      <w:proofErr w:type="spellStart"/>
      <w:r>
        <w:rPr>
          <w:rFonts w:ascii="Arial" w:hAnsi="Arial" w:cs="Arial"/>
          <w:bCs/>
          <w:sz w:val="32"/>
          <w:szCs w:val="32"/>
        </w:rPr>
        <w:t>Hubler</w:t>
      </w:r>
      <w:proofErr w:type="spellEnd"/>
      <w:r w:rsidRPr="00E733B8">
        <w:rPr>
          <w:rFonts w:ascii="Arial" w:hAnsi="Arial" w:cs="Arial"/>
          <w:bCs/>
          <w:sz w:val="32"/>
          <w:szCs w:val="32"/>
        </w:rPr>
        <w:br/>
        <w:t>– Monsieur / Madame …………………</w:t>
      </w:r>
    </w:p>
    <w:p w14:paraId="466FC4EE" w14:textId="77777777" w:rsidR="006848C4" w:rsidRPr="00E733B8" w:rsidRDefault="006848C4" w:rsidP="006848C4">
      <w:pPr>
        <w:pStyle w:val="NormalWeb"/>
        <w:rPr>
          <w:rFonts w:ascii="Arial" w:hAnsi="Arial" w:cs="Arial"/>
          <w:bCs/>
          <w:sz w:val="32"/>
          <w:szCs w:val="32"/>
        </w:rPr>
      </w:pPr>
      <w:r w:rsidRPr="00E733B8">
        <w:rPr>
          <w:rFonts w:ascii="Arial" w:hAnsi="Arial" w:cs="Arial"/>
          <w:bCs/>
          <w:sz w:val="32"/>
          <w:szCs w:val="32"/>
        </w:rPr>
        <w:t xml:space="preserve">Virginie </w:t>
      </w:r>
      <w:proofErr w:type="spellStart"/>
      <w:r w:rsidRPr="00E733B8">
        <w:rPr>
          <w:rFonts w:ascii="Arial" w:hAnsi="Arial" w:cs="Arial"/>
          <w:bCs/>
          <w:sz w:val="32"/>
          <w:szCs w:val="32"/>
        </w:rPr>
        <w:t>Prudhon</w:t>
      </w:r>
      <w:proofErr w:type="spellEnd"/>
      <w:r w:rsidRPr="00E733B8">
        <w:rPr>
          <w:rFonts w:ascii="Arial" w:hAnsi="Arial" w:cs="Arial"/>
          <w:bCs/>
          <w:sz w:val="32"/>
          <w:szCs w:val="32"/>
        </w:rPr>
        <w:t>, Directrice de votre caisse, assurera les fonctions de secrétaire de séance, conformément à nos statuts.</w:t>
      </w:r>
    </w:p>
    <w:p w14:paraId="48E2B53A" w14:textId="77777777" w:rsidR="006848C4" w:rsidRPr="00E733B8" w:rsidRDefault="006848C4" w:rsidP="006848C4">
      <w:pPr>
        <w:overflowPunct w:val="0"/>
        <w:jc w:val="both"/>
        <w:rPr>
          <w:bCs/>
          <w:sz w:val="32"/>
          <w:szCs w:val="32"/>
        </w:rPr>
      </w:pPr>
      <w:r w:rsidRPr="00E733B8">
        <w:rPr>
          <w:rFonts w:eastAsiaTheme="minorEastAsia"/>
          <w:bCs/>
          <w:kern w:val="24"/>
          <w:sz w:val="32"/>
          <w:szCs w:val="32"/>
        </w:rPr>
        <w:t>J’assurerai le Présidence de l’Assemblée.</w:t>
      </w:r>
    </w:p>
    <w:p w14:paraId="3C4F58F3" w14:textId="77777777" w:rsidR="006848C4" w:rsidRPr="00E733B8" w:rsidRDefault="006848C4" w:rsidP="006848C4">
      <w:pPr>
        <w:overflowPunct w:val="0"/>
        <w:jc w:val="both"/>
        <w:rPr>
          <w:rFonts w:eastAsiaTheme="minorEastAsia"/>
          <w:bCs/>
          <w:kern w:val="24"/>
          <w:sz w:val="32"/>
          <w:szCs w:val="32"/>
        </w:rPr>
      </w:pPr>
    </w:p>
    <w:p w14:paraId="4B1424D0" w14:textId="77777777" w:rsidR="006848C4" w:rsidRPr="00E733B8" w:rsidRDefault="006848C4" w:rsidP="006848C4">
      <w:pPr>
        <w:overflowPunct w:val="0"/>
        <w:jc w:val="both"/>
        <w:rPr>
          <w:bCs/>
          <w:sz w:val="32"/>
          <w:szCs w:val="32"/>
        </w:rPr>
      </w:pPr>
      <w:r w:rsidRPr="00E733B8">
        <w:rPr>
          <w:rFonts w:eastAsiaTheme="minorEastAsia"/>
          <w:bCs/>
          <w:kern w:val="24"/>
          <w:sz w:val="32"/>
          <w:szCs w:val="32"/>
        </w:rPr>
        <w:t xml:space="preserve">Le Bureau ainsi constitué, </w:t>
      </w:r>
      <w:r w:rsidRPr="00E733B8">
        <w:rPr>
          <w:rFonts w:eastAsiaTheme="minorEastAsia"/>
          <w:bCs/>
          <w:kern w:val="24"/>
          <w:sz w:val="32"/>
          <w:szCs w:val="32"/>
          <w:u w:val="single"/>
        </w:rPr>
        <w:t>nous pouvons déclarer la séance ouverte</w:t>
      </w:r>
      <w:r w:rsidRPr="00E733B8">
        <w:rPr>
          <w:rFonts w:eastAsiaTheme="minorEastAsia"/>
          <w:bCs/>
          <w:kern w:val="24"/>
          <w:sz w:val="32"/>
          <w:szCs w:val="32"/>
        </w:rPr>
        <w:t>.</w:t>
      </w:r>
    </w:p>
    <w:p w14:paraId="5ED524CA" w14:textId="77777777" w:rsidR="006848C4" w:rsidRPr="00E733B8" w:rsidRDefault="006848C4" w:rsidP="006848C4">
      <w:pPr>
        <w:overflowPunct w:val="0"/>
        <w:jc w:val="both"/>
        <w:rPr>
          <w:bCs/>
          <w:sz w:val="32"/>
          <w:szCs w:val="32"/>
        </w:rPr>
      </w:pPr>
      <w:r w:rsidRPr="00E733B8">
        <w:rPr>
          <w:rFonts w:eastAsiaTheme="minorEastAsia"/>
          <w:bCs/>
          <w:kern w:val="24"/>
          <w:sz w:val="32"/>
          <w:szCs w:val="32"/>
        </w:rPr>
        <w:t> </w:t>
      </w:r>
    </w:p>
    <w:p w14:paraId="31F1426F" w14:textId="77777777" w:rsidR="006848C4" w:rsidRPr="00E733B8" w:rsidRDefault="006848C4" w:rsidP="006848C4">
      <w:pPr>
        <w:overflowPunct w:val="0"/>
        <w:jc w:val="both"/>
        <w:rPr>
          <w:bCs/>
          <w:sz w:val="32"/>
          <w:szCs w:val="32"/>
        </w:rPr>
      </w:pPr>
      <w:r w:rsidRPr="00E733B8">
        <w:rPr>
          <w:rFonts w:eastAsiaTheme="minorEastAsia"/>
          <w:bCs/>
          <w:kern w:val="24"/>
          <w:sz w:val="32"/>
          <w:szCs w:val="32"/>
        </w:rPr>
        <w:t>Je précise que nous tenons à votre disposition l’ensemble des documents nécessaires au déroulement de cette Assemblée Générale.</w:t>
      </w:r>
    </w:p>
    <w:p w14:paraId="0F8E6921" w14:textId="77777777" w:rsidR="006848C4" w:rsidRPr="00E733B8" w:rsidRDefault="006848C4" w:rsidP="006848C4">
      <w:pPr>
        <w:overflowPunct w:val="0"/>
        <w:jc w:val="both"/>
        <w:rPr>
          <w:bCs/>
          <w:color w:val="808080" w:themeColor="background1" w:themeShade="80"/>
          <w:sz w:val="32"/>
          <w:szCs w:val="32"/>
        </w:rPr>
      </w:pPr>
      <w:r w:rsidRPr="00E733B8">
        <w:rPr>
          <w:rFonts w:eastAsiaTheme="minorEastAsia"/>
          <w:bCs/>
          <w:color w:val="808080" w:themeColor="background1" w:themeShade="80"/>
          <w:kern w:val="24"/>
          <w:sz w:val="32"/>
          <w:szCs w:val="32"/>
        </w:rPr>
        <w:t>(Pour mémoire sans les citer)</w:t>
      </w:r>
    </w:p>
    <w:p w14:paraId="6563D16E" w14:textId="77777777" w:rsidR="006848C4" w:rsidRPr="00E733B8" w:rsidRDefault="006848C4" w:rsidP="006848C4">
      <w:pPr>
        <w:overflowPunct w:val="0"/>
        <w:jc w:val="both"/>
        <w:rPr>
          <w:bCs/>
          <w:color w:val="808080" w:themeColor="background1" w:themeShade="80"/>
          <w:sz w:val="32"/>
          <w:szCs w:val="32"/>
        </w:rPr>
      </w:pPr>
      <w:r w:rsidRPr="00E733B8">
        <w:rPr>
          <w:rFonts w:eastAsiaTheme="minorEastAsia"/>
          <w:bCs/>
          <w:i/>
          <w:iCs/>
          <w:color w:val="808080" w:themeColor="background1" w:themeShade="80"/>
          <w:kern w:val="24"/>
          <w:sz w:val="32"/>
          <w:szCs w:val="32"/>
        </w:rPr>
        <w:t>- Les statuts de la caisse.</w:t>
      </w:r>
    </w:p>
    <w:p w14:paraId="41665CE0" w14:textId="77777777" w:rsidR="006848C4" w:rsidRPr="00E733B8" w:rsidRDefault="006848C4" w:rsidP="006848C4">
      <w:pPr>
        <w:overflowPunct w:val="0"/>
        <w:jc w:val="both"/>
        <w:rPr>
          <w:bCs/>
          <w:color w:val="808080" w:themeColor="background1" w:themeShade="80"/>
          <w:sz w:val="32"/>
          <w:szCs w:val="32"/>
        </w:rPr>
      </w:pPr>
      <w:r w:rsidRPr="00E733B8">
        <w:rPr>
          <w:rFonts w:eastAsiaTheme="minorEastAsia"/>
          <w:bCs/>
          <w:i/>
          <w:iCs/>
          <w:color w:val="808080" w:themeColor="background1" w:themeShade="80"/>
          <w:kern w:val="24"/>
          <w:sz w:val="32"/>
          <w:szCs w:val="32"/>
        </w:rPr>
        <w:t xml:space="preserve">- Les feuilles d’émargement des sociétaires ayant voté directement ou en tant que représentants avec des pouvoirs    </w:t>
      </w:r>
    </w:p>
    <w:p w14:paraId="0F05D724" w14:textId="77777777" w:rsidR="006848C4" w:rsidRPr="00E733B8" w:rsidRDefault="006848C4" w:rsidP="006848C4">
      <w:pPr>
        <w:overflowPunct w:val="0"/>
        <w:jc w:val="both"/>
        <w:rPr>
          <w:bCs/>
          <w:color w:val="808080" w:themeColor="background1" w:themeShade="80"/>
          <w:sz w:val="32"/>
          <w:szCs w:val="32"/>
        </w:rPr>
      </w:pPr>
      <w:r w:rsidRPr="00E733B8">
        <w:rPr>
          <w:rFonts w:eastAsiaTheme="minorEastAsia"/>
          <w:bCs/>
          <w:i/>
          <w:iCs/>
          <w:color w:val="808080" w:themeColor="background1" w:themeShade="80"/>
          <w:kern w:val="24"/>
          <w:sz w:val="32"/>
          <w:szCs w:val="32"/>
        </w:rPr>
        <w:t>- Le texte des résolutions soumises à l’assemblée.</w:t>
      </w:r>
    </w:p>
    <w:p w14:paraId="6E1B4AC7" w14:textId="77777777" w:rsidR="006848C4" w:rsidRPr="00E733B8" w:rsidRDefault="006848C4" w:rsidP="006848C4">
      <w:pPr>
        <w:overflowPunct w:val="0"/>
        <w:jc w:val="both"/>
        <w:rPr>
          <w:bCs/>
          <w:color w:val="808080" w:themeColor="background1" w:themeShade="80"/>
          <w:sz w:val="32"/>
          <w:szCs w:val="32"/>
        </w:rPr>
      </w:pPr>
      <w:r w:rsidRPr="00E733B8">
        <w:rPr>
          <w:rFonts w:eastAsiaTheme="minorEastAsia"/>
          <w:bCs/>
          <w:i/>
          <w:iCs/>
          <w:color w:val="808080" w:themeColor="background1" w:themeShade="80"/>
          <w:kern w:val="24"/>
          <w:sz w:val="32"/>
          <w:szCs w:val="32"/>
        </w:rPr>
        <w:t>- Un exemplaire du journal d’annonces légales contenant l’avis de convocation</w:t>
      </w:r>
    </w:p>
    <w:p w14:paraId="2810B82B" w14:textId="77777777" w:rsidR="006848C4" w:rsidRPr="00E733B8" w:rsidRDefault="006848C4" w:rsidP="006848C4">
      <w:pPr>
        <w:overflowPunct w:val="0"/>
        <w:jc w:val="both"/>
        <w:rPr>
          <w:bCs/>
          <w:color w:val="808080" w:themeColor="background1" w:themeShade="80"/>
          <w:sz w:val="32"/>
          <w:szCs w:val="32"/>
        </w:rPr>
      </w:pPr>
      <w:r w:rsidRPr="00E733B8">
        <w:rPr>
          <w:rFonts w:eastAsiaTheme="minorEastAsia"/>
          <w:bCs/>
          <w:i/>
          <w:iCs/>
          <w:color w:val="808080" w:themeColor="background1" w:themeShade="80"/>
          <w:kern w:val="24"/>
          <w:sz w:val="32"/>
          <w:szCs w:val="32"/>
        </w:rPr>
        <w:t>- L’inventaire, le bilan, le compte d’exploitation générale et le compte de résultats de l’exercice écoulé.</w:t>
      </w:r>
    </w:p>
    <w:p w14:paraId="24761779" w14:textId="77777777" w:rsidR="006848C4" w:rsidRPr="00E733B8" w:rsidRDefault="006848C4" w:rsidP="006848C4">
      <w:pPr>
        <w:overflowPunct w:val="0"/>
        <w:jc w:val="both"/>
        <w:rPr>
          <w:rFonts w:eastAsiaTheme="minorEastAsia"/>
          <w:bCs/>
          <w:i/>
          <w:iCs/>
          <w:color w:val="808080" w:themeColor="background1" w:themeShade="80"/>
          <w:kern w:val="24"/>
          <w:sz w:val="32"/>
          <w:szCs w:val="32"/>
        </w:rPr>
      </w:pPr>
      <w:r w:rsidRPr="00E733B8">
        <w:rPr>
          <w:rFonts w:eastAsiaTheme="minorEastAsia"/>
          <w:bCs/>
          <w:i/>
          <w:iCs/>
          <w:color w:val="808080" w:themeColor="background1" w:themeShade="80"/>
          <w:kern w:val="24"/>
          <w:sz w:val="32"/>
          <w:szCs w:val="32"/>
        </w:rPr>
        <w:t>- Le rapport général et le rapport spécial de l’inspection</w:t>
      </w:r>
    </w:p>
    <w:p w14:paraId="616F4C3B" w14:textId="77777777" w:rsidR="006848C4" w:rsidRPr="00E733B8" w:rsidRDefault="006848C4" w:rsidP="006848C4">
      <w:pPr>
        <w:overflowPunct w:val="0"/>
        <w:jc w:val="both"/>
        <w:rPr>
          <w:rFonts w:eastAsiaTheme="minorEastAsia"/>
          <w:bCs/>
          <w:i/>
          <w:iCs/>
          <w:color w:val="808080" w:themeColor="background1" w:themeShade="80"/>
          <w:kern w:val="24"/>
          <w:sz w:val="32"/>
          <w:szCs w:val="32"/>
        </w:rPr>
      </w:pPr>
    </w:p>
    <w:p w14:paraId="05CC5405" w14:textId="77777777" w:rsidR="006848C4" w:rsidRPr="00E733B8" w:rsidRDefault="006848C4" w:rsidP="006848C4">
      <w:pPr>
        <w:overflowPunct w:val="0"/>
        <w:jc w:val="both"/>
        <w:rPr>
          <w:bCs/>
          <w:i/>
          <w:color w:val="808080" w:themeColor="background1" w:themeShade="80"/>
          <w:sz w:val="32"/>
          <w:szCs w:val="32"/>
        </w:rPr>
      </w:pPr>
      <w:r w:rsidRPr="00E733B8">
        <w:rPr>
          <w:rFonts w:eastAsiaTheme="minorEastAsia"/>
          <w:bCs/>
          <w:i/>
          <w:iCs/>
          <w:color w:val="808080" w:themeColor="background1" w:themeShade="80"/>
          <w:kern w:val="24"/>
          <w:sz w:val="32"/>
          <w:szCs w:val="32"/>
        </w:rPr>
        <w:t>(</w:t>
      </w:r>
      <w:proofErr w:type="gramStart"/>
      <w:r w:rsidRPr="00E733B8">
        <w:rPr>
          <w:rFonts w:eastAsiaTheme="minorEastAsia"/>
          <w:bCs/>
          <w:i/>
          <w:iCs/>
          <w:color w:val="808080" w:themeColor="background1" w:themeShade="80"/>
          <w:kern w:val="24"/>
          <w:sz w:val="32"/>
          <w:szCs w:val="32"/>
        </w:rPr>
        <w:t>prendre</w:t>
      </w:r>
      <w:proofErr w:type="gramEnd"/>
      <w:r w:rsidRPr="00E733B8">
        <w:rPr>
          <w:rFonts w:eastAsiaTheme="minorEastAsia"/>
          <w:bCs/>
          <w:i/>
          <w:iCs/>
          <w:color w:val="808080" w:themeColor="background1" w:themeShade="80"/>
          <w:kern w:val="24"/>
          <w:sz w:val="32"/>
          <w:szCs w:val="32"/>
        </w:rPr>
        <w:t xml:space="preserve"> avec vous le tableau extrait de INVIT des votes réalisés en amont de l’AG sur lequel vous ajouterez les votes réalisés pendant l’AG).</w:t>
      </w:r>
    </w:p>
    <w:p w14:paraId="0ABFFC77" w14:textId="77777777" w:rsidR="006848C4" w:rsidRPr="00E733B8" w:rsidRDefault="006848C4" w:rsidP="006848C4">
      <w:pPr>
        <w:overflowPunct w:val="0"/>
        <w:jc w:val="both"/>
        <w:rPr>
          <w:rFonts w:eastAsiaTheme="minorEastAsia"/>
          <w:bCs/>
          <w:kern w:val="24"/>
          <w:sz w:val="32"/>
          <w:szCs w:val="32"/>
          <w:u w:val="single"/>
        </w:rPr>
      </w:pPr>
    </w:p>
    <w:p w14:paraId="02452100" w14:textId="77777777" w:rsidR="006848C4" w:rsidRPr="00E733B8" w:rsidRDefault="006848C4" w:rsidP="006848C4">
      <w:pPr>
        <w:pStyle w:val="Paragraphedeliste"/>
        <w:numPr>
          <w:ilvl w:val="0"/>
          <w:numId w:val="7"/>
        </w:numPr>
        <w:overflowPunct w:val="0"/>
        <w:jc w:val="both"/>
        <w:rPr>
          <w:rFonts w:ascii="Arial" w:hAnsi="Arial" w:cs="Arial"/>
          <w:bCs/>
          <w:sz w:val="32"/>
          <w:szCs w:val="32"/>
          <w:u w:val="single"/>
        </w:rPr>
      </w:pPr>
      <w:r w:rsidRPr="00E733B8">
        <w:rPr>
          <w:rFonts w:ascii="Arial" w:eastAsiaTheme="minorEastAsia" w:hAnsi="Arial" w:cs="Arial"/>
          <w:b/>
          <w:kern w:val="24"/>
          <w:sz w:val="32"/>
          <w:szCs w:val="32"/>
          <w:u w:val="single"/>
        </w:rPr>
        <w:t>Je vous propose de démarrer nos travaux sans plus attendre</w:t>
      </w:r>
      <w:r w:rsidRPr="00E733B8">
        <w:rPr>
          <w:rFonts w:ascii="Arial" w:eastAsiaTheme="minorEastAsia" w:hAnsi="Arial" w:cs="Arial"/>
          <w:bCs/>
          <w:kern w:val="24"/>
          <w:sz w:val="32"/>
          <w:szCs w:val="32"/>
          <w:u w:val="single"/>
        </w:rPr>
        <w:t>.</w:t>
      </w:r>
    </w:p>
    <w:p w14:paraId="310FA038" w14:textId="77777777" w:rsidR="006848C4" w:rsidRPr="00E733B8" w:rsidRDefault="006848C4" w:rsidP="006848C4">
      <w:pPr>
        <w:pStyle w:val="NormalWeb"/>
        <w:rPr>
          <w:rFonts w:ascii="Arial" w:hAnsi="Arial" w:cs="Arial"/>
          <w:bCs/>
          <w:sz w:val="32"/>
          <w:szCs w:val="32"/>
        </w:rPr>
      </w:pPr>
      <w:r w:rsidRPr="00E733B8">
        <w:rPr>
          <w:rFonts w:asciiTheme="minorHAnsi" w:hAnsiTheme="minorHAnsi" w:cstheme="minorHAnsi"/>
          <w:noProof/>
          <w:sz w:val="32"/>
          <w:szCs w:val="32"/>
          <w:highlight w:val="cyan"/>
        </w:rPr>
        <w:lastRenderedPageBreak/>
        <w:drawing>
          <wp:inline distT="0" distB="0" distL="0" distR="0" wp14:anchorId="403733A5" wp14:editId="20C51889">
            <wp:extent cx="965200" cy="542925"/>
            <wp:effectExtent l="0" t="0" r="635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85997" cy="554623"/>
                    </a:xfrm>
                    <a:prstGeom prst="rect">
                      <a:avLst/>
                    </a:prstGeom>
                  </pic:spPr>
                </pic:pic>
              </a:graphicData>
            </a:graphic>
          </wp:inline>
        </w:drawing>
      </w:r>
      <w:r w:rsidRPr="00E733B8">
        <w:rPr>
          <w:rFonts w:asciiTheme="minorHAnsi" w:hAnsiTheme="minorHAnsi" w:cstheme="minorHAnsi"/>
          <w:noProof/>
          <w:sz w:val="32"/>
          <w:szCs w:val="32"/>
          <w:highlight w:val="cyan"/>
        </w:rPr>
        <w:t xml:space="preserve"> </w:t>
      </w:r>
      <w:r w:rsidRPr="00E733B8">
        <w:rPr>
          <w:rFonts w:asciiTheme="minorHAnsi" w:hAnsiTheme="minorHAnsi" w:cstheme="minorHAnsi"/>
          <w:noProof/>
          <w:sz w:val="32"/>
          <w:szCs w:val="32"/>
          <w:highlight w:val="cyan"/>
        </w:rPr>
        <w:drawing>
          <wp:inline distT="0" distB="0" distL="0" distR="0" wp14:anchorId="444B0035" wp14:editId="0C53D330">
            <wp:extent cx="904875" cy="508992"/>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5793" cy="526383"/>
                    </a:xfrm>
                    <a:prstGeom prst="rect">
                      <a:avLst/>
                    </a:prstGeom>
                  </pic:spPr>
                </pic:pic>
              </a:graphicData>
            </a:graphic>
          </wp:inline>
        </w:drawing>
      </w:r>
      <w:r w:rsidRPr="00E733B8">
        <w:rPr>
          <w:rFonts w:asciiTheme="minorHAnsi" w:hAnsiTheme="minorHAnsi" w:cstheme="minorHAnsi"/>
          <w:sz w:val="32"/>
          <w:szCs w:val="32"/>
          <w:highlight w:val="magenta"/>
        </w:rPr>
        <w:t xml:space="preserve"> DIA 4 ET 5</w:t>
      </w:r>
    </w:p>
    <w:p w14:paraId="3F82460F" w14:textId="77777777" w:rsidR="006848C4" w:rsidRPr="00E733B8" w:rsidRDefault="006848C4" w:rsidP="006848C4">
      <w:pPr>
        <w:pStyle w:val="Paragraphedeliste"/>
        <w:overflowPunct w:val="0"/>
        <w:jc w:val="both"/>
        <w:rPr>
          <w:rFonts w:ascii="Arial" w:hAnsi="Arial" w:cs="Arial"/>
          <w:bCs/>
          <w:sz w:val="32"/>
          <w:szCs w:val="32"/>
          <w:u w:val="single"/>
        </w:rPr>
      </w:pPr>
    </w:p>
    <w:p w14:paraId="03C68365" w14:textId="77777777" w:rsidR="006848C4" w:rsidRPr="00E733B8" w:rsidRDefault="006848C4" w:rsidP="006848C4">
      <w:pPr>
        <w:jc w:val="both"/>
        <w:rPr>
          <w:rFonts w:eastAsiaTheme="minorEastAsia"/>
          <w:bCs/>
          <w:kern w:val="24"/>
          <w:sz w:val="32"/>
          <w:szCs w:val="32"/>
        </w:rPr>
      </w:pPr>
    </w:p>
    <w:p w14:paraId="71AB7A47"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Comme en 2025, nous avons mis à la disposition des sociétaires l’ensemble des informations nécessaires : le bilan, l’explication des résolutions ainsi que la présentation des élus de la Caisse.</w:t>
      </w:r>
    </w:p>
    <w:p w14:paraId="5A7EE5A9" w14:textId="77777777" w:rsidR="006848C4" w:rsidRPr="00E733B8" w:rsidRDefault="006848C4" w:rsidP="006848C4">
      <w:pPr>
        <w:jc w:val="both"/>
        <w:rPr>
          <w:rFonts w:eastAsiaTheme="minorEastAsia"/>
          <w:bCs/>
          <w:kern w:val="24"/>
          <w:sz w:val="32"/>
          <w:szCs w:val="32"/>
        </w:rPr>
      </w:pPr>
    </w:p>
    <w:p w14:paraId="513D6593"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Vous avez pu voter en amont de notre assemblée générale, via votre Banque à Distance — sur smartphone ou ordinateur — ou directement en Caisse.</w:t>
      </w:r>
    </w:p>
    <w:p w14:paraId="3B6EA8CC" w14:textId="77777777" w:rsidR="006848C4" w:rsidRPr="00E733B8" w:rsidRDefault="006848C4" w:rsidP="006848C4">
      <w:pPr>
        <w:jc w:val="both"/>
        <w:rPr>
          <w:rFonts w:eastAsiaTheme="minorEastAsia"/>
          <w:bCs/>
          <w:kern w:val="24"/>
          <w:sz w:val="32"/>
          <w:szCs w:val="32"/>
        </w:rPr>
      </w:pPr>
    </w:p>
    <w:p w14:paraId="1F4E5F45"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 xml:space="preserve">À cet instant, nous comptabilisons </w:t>
      </w:r>
      <w:r w:rsidRPr="00E733B8">
        <w:rPr>
          <w:rFonts w:eastAsiaTheme="minorEastAsia"/>
          <w:b/>
          <w:color w:val="000000" w:themeColor="text1"/>
          <w:kern w:val="24"/>
          <w:sz w:val="32"/>
          <w:szCs w:val="32"/>
          <w:u w:val="single"/>
        </w:rPr>
        <w:t>xxx</w:t>
      </w:r>
      <w:r w:rsidRPr="00E733B8">
        <w:rPr>
          <w:rFonts w:eastAsiaTheme="minorEastAsia"/>
          <w:bCs/>
          <w:kern w:val="24"/>
          <w:sz w:val="32"/>
          <w:szCs w:val="32"/>
        </w:rPr>
        <w:t xml:space="preserve"> votes soit </w:t>
      </w:r>
      <w:r w:rsidRPr="00E733B8">
        <w:rPr>
          <w:rFonts w:eastAsiaTheme="minorEastAsia"/>
          <w:b/>
          <w:kern w:val="24"/>
          <w:sz w:val="32"/>
          <w:szCs w:val="32"/>
          <w:u w:val="single"/>
        </w:rPr>
        <w:t>xxx%</w:t>
      </w:r>
      <w:r w:rsidRPr="00E733B8">
        <w:rPr>
          <w:rFonts w:eastAsiaTheme="minorEastAsia"/>
          <w:bCs/>
          <w:kern w:val="24"/>
          <w:sz w:val="32"/>
          <w:szCs w:val="32"/>
        </w:rPr>
        <w:t>.</w:t>
      </w:r>
    </w:p>
    <w:p w14:paraId="1CA9A6A5" w14:textId="77777777" w:rsidR="006848C4" w:rsidRPr="00E733B8" w:rsidRDefault="006848C4" w:rsidP="006848C4">
      <w:pPr>
        <w:jc w:val="both"/>
        <w:rPr>
          <w:rFonts w:eastAsiaTheme="minorEastAsia"/>
          <w:bCs/>
          <w:kern w:val="24"/>
          <w:sz w:val="32"/>
          <w:szCs w:val="32"/>
        </w:rPr>
      </w:pPr>
    </w:p>
    <w:p w14:paraId="336AD3D8"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Les sociétaires qui n’ont pas encore voté ont reçu un carton lors de l’émargement.</w:t>
      </w:r>
    </w:p>
    <w:p w14:paraId="244DDF62" w14:textId="77777777" w:rsidR="006848C4" w:rsidRPr="00E733B8" w:rsidRDefault="006848C4" w:rsidP="006848C4">
      <w:pPr>
        <w:jc w:val="both"/>
        <w:rPr>
          <w:rFonts w:eastAsiaTheme="minorEastAsia"/>
          <w:bCs/>
          <w:kern w:val="24"/>
          <w:sz w:val="32"/>
          <w:szCs w:val="32"/>
        </w:rPr>
      </w:pPr>
    </w:p>
    <w:p w14:paraId="5A7F8B3E"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Eux seuls pourront voter ce soir en levant ce carton.</w:t>
      </w:r>
    </w:p>
    <w:p w14:paraId="6A0D9ECA" w14:textId="77777777" w:rsidR="006848C4" w:rsidRPr="00E733B8" w:rsidRDefault="006848C4" w:rsidP="006848C4">
      <w:pPr>
        <w:jc w:val="both"/>
        <w:rPr>
          <w:rFonts w:eastAsiaTheme="minorEastAsia"/>
          <w:bCs/>
          <w:kern w:val="24"/>
          <w:sz w:val="32"/>
          <w:szCs w:val="32"/>
        </w:rPr>
      </w:pPr>
    </w:p>
    <w:p w14:paraId="2791A059"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Je rappelle que le vote n’est possible qu’une seule fois. </w:t>
      </w:r>
    </w:p>
    <w:p w14:paraId="18C13E91" w14:textId="77777777" w:rsidR="006848C4" w:rsidRPr="00E733B8" w:rsidRDefault="006848C4" w:rsidP="006848C4">
      <w:pPr>
        <w:jc w:val="both"/>
        <w:rPr>
          <w:rFonts w:eastAsiaTheme="minorEastAsia"/>
          <w:bCs/>
          <w:kern w:val="24"/>
          <w:sz w:val="32"/>
          <w:szCs w:val="32"/>
        </w:rPr>
      </w:pPr>
    </w:p>
    <w:p w14:paraId="4889F80C" w14:textId="77777777" w:rsidR="006848C4" w:rsidRPr="00E733B8" w:rsidRDefault="006848C4" w:rsidP="006848C4">
      <w:pPr>
        <w:jc w:val="both"/>
        <w:rPr>
          <w:rFonts w:eastAsiaTheme="minorEastAsia"/>
          <w:bCs/>
          <w:kern w:val="24"/>
          <w:sz w:val="32"/>
          <w:szCs w:val="32"/>
        </w:rPr>
      </w:pPr>
    </w:p>
    <w:p w14:paraId="6FFDC71D" w14:textId="77777777" w:rsidR="006848C4" w:rsidRPr="00E733B8" w:rsidRDefault="006848C4" w:rsidP="006848C4">
      <w:pPr>
        <w:jc w:val="both"/>
        <w:rPr>
          <w:rFonts w:eastAsiaTheme="minorEastAsia"/>
          <w:bCs/>
          <w:kern w:val="24"/>
          <w:sz w:val="32"/>
          <w:szCs w:val="32"/>
        </w:rPr>
      </w:pPr>
    </w:p>
    <w:p w14:paraId="75CC8CCE" w14:textId="77777777" w:rsidR="006848C4" w:rsidRPr="00E733B8" w:rsidRDefault="006848C4" w:rsidP="006848C4">
      <w:pPr>
        <w:jc w:val="both"/>
        <w:rPr>
          <w:rFonts w:eastAsiaTheme="minorEastAsia"/>
          <w:bCs/>
          <w:kern w:val="24"/>
          <w:sz w:val="32"/>
          <w:szCs w:val="32"/>
        </w:rPr>
      </w:pPr>
    </w:p>
    <w:p w14:paraId="4342C2FB" w14:textId="77777777" w:rsidR="006848C4" w:rsidRPr="00E733B8" w:rsidRDefault="006848C4" w:rsidP="006848C4">
      <w:pPr>
        <w:jc w:val="both"/>
        <w:rPr>
          <w:rFonts w:eastAsiaTheme="minorEastAsia"/>
          <w:bCs/>
          <w:kern w:val="24"/>
          <w:sz w:val="32"/>
          <w:szCs w:val="32"/>
        </w:rPr>
      </w:pPr>
    </w:p>
    <w:p w14:paraId="733EF2AB" w14:textId="77777777" w:rsidR="006848C4" w:rsidRPr="00E733B8" w:rsidRDefault="006848C4" w:rsidP="006848C4">
      <w:pPr>
        <w:jc w:val="both"/>
        <w:rPr>
          <w:rFonts w:eastAsiaTheme="minorEastAsia"/>
          <w:bCs/>
          <w:kern w:val="24"/>
          <w:sz w:val="32"/>
          <w:szCs w:val="32"/>
        </w:rPr>
      </w:pPr>
    </w:p>
    <w:p w14:paraId="50F08201" w14:textId="77777777" w:rsidR="006848C4" w:rsidRPr="00E733B8" w:rsidRDefault="006848C4" w:rsidP="006848C4">
      <w:pPr>
        <w:jc w:val="both"/>
        <w:rPr>
          <w:rFonts w:eastAsiaTheme="minorEastAsia"/>
          <w:bCs/>
          <w:kern w:val="24"/>
          <w:sz w:val="32"/>
          <w:szCs w:val="32"/>
        </w:rPr>
      </w:pPr>
    </w:p>
    <w:p w14:paraId="35B8522E" w14:textId="77777777" w:rsidR="006848C4" w:rsidRPr="00E733B8" w:rsidRDefault="006848C4" w:rsidP="006848C4">
      <w:pPr>
        <w:jc w:val="both"/>
        <w:rPr>
          <w:rFonts w:eastAsiaTheme="minorEastAsia"/>
          <w:bCs/>
          <w:kern w:val="24"/>
          <w:sz w:val="32"/>
          <w:szCs w:val="32"/>
        </w:rPr>
      </w:pPr>
    </w:p>
    <w:p w14:paraId="7B35852D" w14:textId="77777777" w:rsidR="006848C4" w:rsidRPr="00E733B8" w:rsidRDefault="006848C4" w:rsidP="006848C4">
      <w:pPr>
        <w:jc w:val="both"/>
        <w:rPr>
          <w:rFonts w:eastAsiaTheme="minorEastAsia"/>
          <w:bCs/>
          <w:kern w:val="24"/>
          <w:sz w:val="32"/>
          <w:szCs w:val="32"/>
        </w:rPr>
      </w:pPr>
    </w:p>
    <w:p w14:paraId="4F4300B7" w14:textId="77777777" w:rsidR="006848C4" w:rsidRPr="00E733B8" w:rsidRDefault="006848C4" w:rsidP="006848C4">
      <w:pPr>
        <w:pStyle w:val="Paragraphedeliste"/>
        <w:numPr>
          <w:ilvl w:val="0"/>
          <w:numId w:val="7"/>
        </w:numPr>
        <w:overflowPunct w:val="0"/>
        <w:jc w:val="both"/>
        <w:rPr>
          <w:rFonts w:ascii="Arial" w:eastAsiaTheme="minorEastAsia" w:hAnsi="Arial" w:cs="Arial"/>
          <w:b/>
          <w:kern w:val="24"/>
          <w:sz w:val="32"/>
          <w:szCs w:val="32"/>
          <w:u w:val="single"/>
        </w:rPr>
      </w:pPr>
      <w:r w:rsidRPr="00E733B8">
        <w:rPr>
          <w:rFonts w:ascii="Arial" w:eastAsiaTheme="minorEastAsia" w:hAnsi="Arial" w:cs="Arial"/>
          <w:b/>
          <w:kern w:val="24"/>
          <w:sz w:val="32"/>
          <w:szCs w:val="32"/>
          <w:u w:val="single"/>
        </w:rPr>
        <w:t>Rapport moral.</w:t>
      </w:r>
    </w:p>
    <w:p w14:paraId="587F3F93" w14:textId="77777777" w:rsidR="006848C4" w:rsidRPr="00E733B8" w:rsidRDefault="006848C4" w:rsidP="006848C4">
      <w:pPr>
        <w:overflowPunct w:val="0"/>
        <w:jc w:val="both"/>
        <w:rPr>
          <w:bCs/>
          <w:sz w:val="32"/>
          <w:szCs w:val="32"/>
        </w:rPr>
      </w:pPr>
      <w:r w:rsidRPr="00E733B8">
        <w:rPr>
          <w:rFonts w:eastAsiaTheme="minorEastAsia"/>
          <w:bCs/>
          <w:kern w:val="24"/>
          <w:sz w:val="32"/>
          <w:szCs w:val="32"/>
        </w:rPr>
        <w:t xml:space="preserve"> </w:t>
      </w:r>
    </w:p>
    <w:p w14:paraId="24B6D51A"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Être sociétaire, ce n’est pas seulement être client.</w:t>
      </w:r>
    </w:p>
    <w:p w14:paraId="151A131A"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C’est participer à un modèle où les décisions se prennent localement, où les conseillers sont proches du terrain et où les solutions sont adaptées à vos projets.</w:t>
      </w:r>
    </w:p>
    <w:p w14:paraId="245B78F4" w14:textId="77777777" w:rsidR="006848C4" w:rsidRPr="00E733B8" w:rsidRDefault="006848C4" w:rsidP="006848C4">
      <w:pPr>
        <w:jc w:val="both"/>
        <w:rPr>
          <w:rFonts w:eastAsiaTheme="minorEastAsia"/>
          <w:bCs/>
          <w:kern w:val="24"/>
          <w:sz w:val="32"/>
          <w:szCs w:val="32"/>
        </w:rPr>
      </w:pPr>
    </w:p>
    <w:p w14:paraId="643BFE6E" w14:textId="77777777" w:rsidR="006848C4" w:rsidRPr="00E733B8" w:rsidRDefault="006848C4" w:rsidP="006848C4">
      <w:pPr>
        <w:jc w:val="both"/>
        <w:rPr>
          <w:bCs/>
          <w:sz w:val="32"/>
          <w:szCs w:val="32"/>
        </w:rPr>
      </w:pPr>
      <w:r w:rsidRPr="00E733B8">
        <w:rPr>
          <w:rFonts w:eastAsiaTheme="minorEastAsia"/>
          <w:bCs/>
          <w:kern w:val="24"/>
          <w:sz w:val="32"/>
          <w:szCs w:val="32"/>
        </w:rPr>
        <w:lastRenderedPageBreak/>
        <w:t>C’est cette proximité qui fait la force de votre caisse.</w:t>
      </w:r>
    </w:p>
    <w:p w14:paraId="6C9CC156" w14:textId="77777777" w:rsidR="006848C4" w:rsidRPr="00E733B8" w:rsidRDefault="006848C4" w:rsidP="006848C4">
      <w:pPr>
        <w:jc w:val="both"/>
        <w:rPr>
          <w:bCs/>
          <w:sz w:val="32"/>
          <w:szCs w:val="32"/>
        </w:rPr>
      </w:pPr>
      <w:r w:rsidRPr="00E733B8">
        <w:rPr>
          <w:rFonts w:eastAsiaTheme="minorEastAsia"/>
          <w:bCs/>
          <w:kern w:val="24"/>
          <w:sz w:val="32"/>
          <w:szCs w:val="32"/>
        </w:rPr>
        <w:t> </w:t>
      </w:r>
    </w:p>
    <w:p w14:paraId="54B1F85A"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 xml:space="preserve">Vous êtes sociétaires d’une association </w:t>
      </w:r>
      <w:r w:rsidRPr="00E733B8">
        <w:rPr>
          <w:rFonts w:eastAsiaTheme="minorEastAsia"/>
          <w:bCs/>
          <w:i/>
          <w:iCs/>
          <w:kern w:val="24"/>
          <w:sz w:val="32"/>
          <w:szCs w:val="32"/>
        </w:rPr>
        <w:t>(droit local)</w:t>
      </w:r>
      <w:r w:rsidRPr="00E733B8">
        <w:rPr>
          <w:rFonts w:eastAsiaTheme="minorEastAsia"/>
          <w:bCs/>
          <w:kern w:val="24"/>
          <w:sz w:val="32"/>
          <w:szCs w:val="32"/>
        </w:rPr>
        <w:t xml:space="preserve"> / </w:t>
      </w:r>
      <w:r w:rsidRPr="00E733B8">
        <w:rPr>
          <w:rFonts w:eastAsiaTheme="minorEastAsia"/>
          <w:bCs/>
          <w:strike/>
          <w:kern w:val="24"/>
          <w:sz w:val="32"/>
          <w:szCs w:val="32"/>
        </w:rPr>
        <w:t xml:space="preserve">société </w:t>
      </w:r>
      <w:r w:rsidRPr="00E733B8">
        <w:rPr>
          <w:rFonts w:eastAsiaTheme="minorEastAsia"/>
          <w:bCs/>
          <w:i/>
          <w:iCs/>
          <w:strike/>
          <w:kern w:val="24"/>
          <w:sz w:val="32"/>
          <w:szCs w:val="32"/>
        </w:rPr>
        <w:t>(droit général)</w:t>
      </w:r>
      <w:r w:rsidRPr="00E733B8">
        <w:rPr>
          <w:rFonts w:eastAsiaTheme="minorEastAsia"/>
          <w:bCs/>
          <w:kern w:val="24"/>
          <w:sz w:val="32"/>
          <w:szCs w:val="32"/>
        </w:rPr>
        <w:t xml:space="preserve"> coopérative. Tous les sociétaires ont le même pouvoir de décision ! Quel que soit le nombre de parts sociales que vous détenez, vous avez chacun une voix, selon le principe : </w:t>
      </w:r>
    </w:p>
    <w:p w14:paraId="4A917521" w14:textId="77777777" w:rsidR="006848C4" w:rsidRPr="00E733B8" w:rsidRDefault="006848C4" w:rsidP="006848C4">
      <w:pPr>
        <w:jc w:val="both"/>
        <w:rPr>
          <w:rFonts w:eastAsiaTheme="minorEastAsia"/>
          <w:bCs/>
          <w:kern w:val="24"/>
          <w:sz w:val="32"/>
          <w:szCs w:val="32"/>
        </w:rPr>
      </w:pPr>
    </w:p>
    <w:p w14:paraId="4947440F" w14:textId="77777777" w:rsidR="006848C4" w:rsidRPr="00E733B8" w:rsidRDefault="006848C4" w:rsidP="006848C4">
      <w:pPr>
        <w:jc w:val="center"/>
        <w:rPr>
          <w:bCs/>
          <w:sz w:val="32"/>
          <w:szCs w:val="32"/>
        </w:rPr>
      </w:pPr>
      <w:r w:rsidRPr="00E733B8">
        <w:rPr>
          <w:rFonts w:eastAsiaTheme="minorEastAsia"/>
          <w:b/>
          <w:kern w:val="24"/>
          <w:sz w:val="32"/>
          <w:szCs w:val="32"/>
        </w:rPr>
        <w:t>Une personne = Une voix</w:t>
      </w:r>
      <w:r w:rsidRPr="00E733B8">
        <w:rPr>
          <w:rFonts w:eastAsiaTheme="minorEastAsia"/>
          <w:bCs/>
          <w:kern w:val="24"/>
          <w:sz w:val="32"/>
          <w:szCs w:val="32"/>
        </w:rPr>
        <w:t>.</w:t>
      </w:r>
    </w:p>
    <w:p w14:paraId="4E0AE1D1" w14:textId="77777777" w:rsidR="006848C4" w:rsidRPr="00E733B8" w:rsidRDefault="006848C4" w:rsidP="006848C4">
      <w:pPr>
        <w:jc w:val="both"/>
        <w:rPr>
          <w:rFonts w:eastAsiaTheme="minorEastAsia"/>
          <w:bCs/>
          <w:kern w:val="24"/>
          <w:sz w:val="32"/>
          <w:szCs w:val="32"/>
        </w:rPr>
      </w:pPr>
    </w:p>
    <w:p w14:paraId="1285FE1F"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 xml:space="preserve">La quasi-totalité </w:t>
      </w:r>
      <w:r w:rsidRPr="00E733B8">
        <w:rPr>
          <w:rFonts w:eastAsiaTheme="minorEastAsia"/>
          <w:b/>
          <w:color w:val="EE0000"/>
          <w:kern w:val="24"/>
          <w:sz w:val="32"/>
          <w:szCs w:val="32"/>
        </w:rPr>
        <w:t>(combien ?)</w:t>
      </w:r>
      <w:r w:rsidRPr="00E733B8">
        <w:rPr>
          <w:rFonts w:eastAsiaTheme="minorEastAsia"/>
          <w:bCs/>
          <w:color w:val="EE0000"/>
          <w:kern w:val="24"/>
          <w:sz w:val="32"/>
          <w:szCs w:val="32"/>
        </w:rPr>
        <w:t xml:space="preserve"> </w:t>
      </w:r>
      <w:r w:rsidRPr="00E733B8">
        <w:rPr>
          <w:rFonts w:eastAsiaTheme="minorEastAsia"/>
          <w:bCs/>
          <w:kern w:val="24"/>
          <w:sz w:val="32"/>
          <w:szCs w:val="32"/>
        </w:rPr>
        <w:t>des clients de notre Caisse sont sociétaires et s’il y a clients dans l’assemblée qui ne le sont pas encore, je les invite à se rapprocher de leur chargé de clientèle pour souscrire une part sociale pour le devenir.</w:t>
      </w:r>
    </w:p>
    <w:p w14:paraId="3972B405" w14:textId="77777777" w:rsidR="006848C4" w:rsidRPr="00E733B8" w:rsidRDefault="006848C4" w:rsidP="006848C4">
      <w:pPr>
        <w:jc w:val="both"/>
        <w:rPr>
          <w:rFonts w:eastAsiaTheme="minorEastAsia"/>
          <w:bCs/>
          <w:kern w:val="24"/>
          <w:sz w:val="32"/>
          <w:szCs w:val="32"/>
        </w:rPr>
      </w:pPr>
    </w:p>
    <w:p w14:paraId="0070E59C" w14:textId="77777777" w:rsidR="006848C4" w:rsidRPr="00E733B8" w:rsidRDefault="006848C4" w:rsidP="006848C4">
      <w:pPr>
        <w:jc w:val="both"/>
        <w:rPr>
          <w:bCs/>
          <w:sz w:val="32"/>
          <w:szCs w:val="32"/>
        </w:rPr>
      </w:pPr>
      <w:r w:rsidRPr="00E733B8">
        <w:rPr>
          <w:rFonts w:eastAsiaTheme="minorEastAsia"/>
          <w:bCs/>
          <w:kern w:val="24"/>
          <w:sz w:val="32"/>
          <w:szCs w:val="32"/>
        </w:rPr>
        <w:t>Être sociétaire, c’est une façon de garantir notre modèle et notre fonctionnement non centralisé et très réactif à votre service. Vous êtes donc coopérateurs et vous avez élu des sociétaires pour vous représenter et veiller à la pérennité de la coopérative dans 2 conseils : le conseil d’administration et le conseil de surveillance.</w:t>
      </w:r>
    </w:p>
    <w:p w14:paraId="06253138" w14:textId="77777777" w:rsidR="006848C4" w:rsidRPr="00E733B8" w:rsidRDefault="006848C4" w:rsidP="006848C4">
      <w:pPr>
        <w:jc w:val="both"/>
        <w:rPr>
          <w:bCs/>
          <w:sz w:val="32"/>
          <w:szCs w:val="32"/>
        </w:rPr>
      </w:pPr>
    </w:p>
    <w:p w14:paraId="5BDDF6E1" w14:textId="77777777" w:rsidR="006848C4" w:rsidRPr="00E733B8" w:rsidRDefault="006848C4" w:rsidP="006848C4">
      <w:pPr>
        <w:pStyle w:val="Paragraphedeliste"/>
        <w:numPr>
          <w:ilvl w:val="0"/>
          <w:numId w:val="7"/>
        </w:numPr>
        <w:jc w:val="both"/>
        <w:rPr>
          <w:rFonts w:ascii="Arial" w:eastAsiaTheme="minorEastAsia" w:hAnsi="Arial" w:cs="Arial"/>
          <w:b/>
          <w:kern w:val="24"/>
          <w:sz w:val="32"/>
          <w:szCs w:val="32"/>
          <w:u w:val="single"/>
        </w:rPr>
      </w:pPr>
      <w:r w:rsidRPr="00E733B8">
        <w:rPr>
          <w:rFonts w:ascii="Arial" w:eastAsiaTheme="minorEastAsia" w:hAnsi="Arial" w:cs="Arial"/>
          <w:b/>
          <w:kern w:val="24"/>
          <w:sz w:val="32"/>
          <w:szCs w:val="32"/>
          <w:u w:val="single"/>
        </w:rPr>
        <w:t>Qui sont les élus au sein de vos deux conseils ?</w:t>
      </w:r>
    </w:p>
    <w:p w14:paraId="6D54EA4A" w14:textId="77777777" w:rsidR="006848C4" w:rsidRPr="00E733B8" w:rsidRDefault="006848C4" w:rsidP="006848C4">
      <w:pPr>
        <w:jc w:val="both"/>
        <w:rPr>
          <w:rFonts w:eastAsiaTheme="minorEastAsia"/>
          <w:bCs/>
          <w:kern w:val="24"/>
          <w:sz w:val="32"/>
          <w:szCs w:val="32"/>
        </w:rPr>
      </w:pPr>
    </w:p>
    <w:p w14:paraId="6DACFD95" w14:textId="77777777" w:rsidR="006848C4" w:rsidRPr="00E733B8" w:rsidRDefault="006848C4" w:rsidP="006848C4">
      <w:pPr>
        <w:pStyle w:val="NormalWeb"/>
        <w:numPr>
          <w:ilvl w:val="0"/>
          <w:numId w:val="9"/>
        </w:numPr>
        <w:overflowPunct w:val="0"/>
        <w:spacing w:before="0" w:beforeAutospacing="0" w:after="0" w:afterAutospacing="0"/>
        <w:jc w:val="both"/>
        <w:rPr>
          <w:rFonts w:ascii="Arial" w:eastAsiaTheme="minorEastAsia" w:hAnsi="Arial" w:cs="Arial"/>
          <w:b/>
          <w:kern w:val="24"/>
          <w:sz w:val="32"/>
          <w:szCs w:val="32"/>
        </w:rPr>
      </w:pPr>
      <w:r w:rsidRPr="00E733B8">
        <w:rPr>
          <w:rFonts w:ascii="Arial" w:eastAsiaTheme="minorEastAsia" w:hAnsi="Arial" w:cs="Arial"/>
          <w:b/>
          <w:kern w:val="24"/>
          <w:sz w:val="32"/>
          <w:szCs w:val="32"/>
          <w:u w:val="single"/>
        </w:rPr>
        <w:t>Conseil d’administration</w:t>
      </w:r>
      <w:r w:rsidRPr="00E733B8">
        <w:rPr>
          <w:rFonts w:ascii="Arial" w:eastAsiaTheme="minorEastAsia" w:hAnsi="Arial" w:cs="Arial"/>
          <w:b/>
          <w:kern w:val="24"/>
          <w:sz w:val="32"/>
          <w:szCs w:val="32"/>
        </w:rPr>
        <w:t xml:space="preserve"> : </w:t>
      </w:r>
    </w:p>
    <w:p w14:paraId="20894221" w14:textId="77777777" w:rsidR="006848C4" w:rsidRPr="00E733B8" w:rsidRDefault="006848C4" w:rsidP="006848C4">
      <w:pPr>
        <w:pStyle w:val="NormalWeb"/>
        <w:overflowPunct w:val="0"/>
        <w:spacing w:before="0" w:beforeAutospacing="0" w:after="0" w:afterAutospacing="0"/>
        <w:jc w:val="both"/>
        <w:rPr>
          <w:rFonts w:ascii="Arial" w:eastAsiaTheme="minorEastAsia" w:hAnsi="Arial" w:cs="Arial"/>
          <w:bCs/>
          <w:kern w:val="24"/>
          <w:sz w:val="32"/>
          <w:szCs w:val="32"/>
        </w:rPr>
      </w:pPr>
    </w:p>
    <w:p w14:paraId="4CBAAF59" w14:textId="77777777" w:rsidR="006848C4" w:rsidRPr="00E733B8" w:rsidRDefault="006848C4" w:rsidP="006848C4">
      <w:pPr>
        <w:pStyle w:val="NormalWeb"/>
        <w:overflowPunct w:val="0"/>
        <w:spacing w:before="0" w:beforeAutospacing="0" w:after="0" w:afterAutospacing="0"/>
        <w:jc w:val="both"/>
        <w:rPr>
          <w:rFonts w:ascii="Arial" w:eastAsiaTheme="minorEastAsia" w:hAnsi="Arial" w:cs="Arial"/>
          <w:bCs/>
          <w:kern w:val="24"/>
          <w:sz w:val="32"/>
          <w:szCs w:val="32"/>
        </w:rPr>
      </w:pPr>
      <w:r w:rsidRPr="00E733B8">
        <w:rPr>
          <w:rFonts w:ascii="Arial" w:eastAsiaTheme="minorEastAsia" w:hAnsi="Arial" w:cs="Arial"/>
          <w:bCs/>
          <w:noProof/>
          <w:kern w:val="24"/>
          <w:sz w:val="32"/>
          <w:szCs w:val="32"/>
        </w:rPr>
        <w:drawing>
          <wp:inline distT="0" distB="0" distL="0" distR="0" wp14:anchorId="06D99B6D" wp14:editId="652C66E8">
            <wp:extent cx="923925" cy="619125"/>
            <wp:effectExtent l="133350" t="114300" r="123825" b="142875"/>
            <wp:docPr id="8" name="Image 7" descr="Une image contenant texte, Visage humain, personne, femme&#10;&#10;Le contenu généré par l’IA peut être incorrect.">
              <a:extLst xmlns:a="http://schemas.openxmlformats.org/drawingml/2006/main">
                <a:ext uri="{FF2B5EF4-FFF2-40B4-BE49-F238E27FC236}">
                  <a16:creationId xmlns:a16="http://schemas.microsoft.com/office/drawing/2014/main" id="{73EA9D59-8A4C-8B79-6E52-A3E3E48F27A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7" descr="Une image contenant texte, Visage humain, personne, femme&#10;&#10;Le contenu généré par l’IA peut être incorrect.">
                      <a:extLst>
                        <a:ext uri="{FF2B5EF4-FFF2-40B4-BE49-F238E27FC236}">
                          <a16:creationId xmlns:a16="http://schemas.microsoft.com/office/drawing/2014/main" id="{73EA9D59-8A4C-8B79-6E52-A3E3E48F27AB}"/>
                        </a:ext>
                      </a:extLst>
                    </pic:cNvPr>
                    <pic:cNvPicPr preferRelativeResize="0">
                      <a:picLocks/>
                    </pic:cNvPicPr>
                  </pic:nvPicPr>
                  <pic:blipFill>
                    <a:blip r:embed="rId8" cstate="email">
                      <a:extLst>
                        <a:ext uri="{28A0092B-C50C-407E-A947-70E740481C1C}">
                          <a14:useLocalDpi xmlns:a14="http://schemas.microsoft.com/office/drawing/2010/main"/>
                        </a:ext>
                      </a:extLst>
                    </a:blip>
                    <a:stretch>
                      <a:fillRect/>
                    </a:stretch>
                  </pic:blipFill>
                  <pic:spPr>
                    <a:xfrm>
                      <a:off x="0" y="0"/>
                      <a:ext cx="924027" cy="619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733B8">
        <w:rPr>
          <w:rFonts w:asciiTheme="minorHAnsi" w:hAnsiTheme="minorHAnsi" w:cstheme="minorHAnsi"/>
          <w:sz w:val="32"/>
          <w:szCs w:val="32"/>
          <w:highlight w:val="magenta"/>
        </w:rPr>
        <w:t xml:space="preserve"> DIA 6</w:t>
      </w:r>
    </w:p>
    <w:p w14:paraId="30E5CE7D" w14:textId="77777777" w:rsidR="006848C4" w:rsidRPr="00E733B8" w:rsidRDefault="006848C4" w:rsidP="006848C4">
      <w:pPr>
        <w:pStyle w:val="NormalWeb"/>
        <w:overflowPunct w:val="0"/>
        <w:spacing w:before="0" w:beforeAutospacing="0" w:after="0" w:afterAutospacing="0"/>
        <w:jc w:val="both"/>
        <w:rPr>
          <w:rFonts w:ascii="Arial" w:eastAsiaTheme="minorEastAsia" w:hAnsi="Arial" w:cs="Arial"/>
          <w:bCs/>
          <w:kern w:val="24"/>
          <w:sz w:val="32"/>
          <w:szCs w:val="32"/>
        </w:rPr>
      </w:pPr>
    </w:p>
    <w:p w14:paraId="7B2F4D20" w14:textId="77777777" w:rsidR="006848C4" w:rsidRPr="00E733B8" w:rsidRDefault="006848C4" w:rsidP="006848C4">
      <w:pPr>
        <w:pStyle w:val="NormalWeb"/>
        <w:numPr>
          <w:ilvl w:val="1"/>
          <w:numId w:val="9"/>
        </w:numPr>
        <w:overflowPunct w:val="0"/>
        <w:spacing w:before="0" w:beforeAutospacing="0" w:after="0" w:afterAutospacing="0"/>
        <w:jc w:val="both"/>
        <w:rPr>
          <w:rFonts w:ascii="Arial" w:eastAsiaTheme="minorEastAsia" w:hAnsi="Arial" w:cs="Arial"/>
          <w:bCs/>
          <w:kern w:val="24"/>
          <w:sz w:val="32"/>
          <w:szCs w:val="32"/>
        </w:rPr>
      </w:pPr>
      <w:r w:rsidRPr="00E733B8">
        <w:rPr>
          <w:rFonts w:ascii="Arial" w:eastAsiaTheme="minorEastAsia" w:hAnsi="Arial" w:cs="Arial"/>
          <w:bCs/>
          <w:kern w:val="24"/>
          <w:sz w:val="32"/>
          <w:szCs w:val="32"/>
        </w:rPr>
        <w:t xml:space="preserve">Elodie </w:t>
      </w:r>
      <w:proofErr w:type="spellStart"/>
      <w:r w:rsidRPr="00E733B8">
        <w:rPr>
          <w:rFonts w:ascii="Arial" w:eastAsiaTheme="minorEastAsia" w:hAnsi="Arial" w:cs="Arial"/>
          <w:bCs/>
          <w:kern w:val="24"/>
          <w:sz w:val="32"/>
          <w:szCs w:val="32"/>
        </w:rPr>
        <w:t>Ruetsch</w:t>
      </w:r>
      <w:proofErr w:type="spellEnd"/>
      <w:r w:rsidRPr="00E733B8">
        <w:rPr>
          <w:rFonts w:ascii="Arial" w:eastAsiaTheme="minorEastAsia" w:hAnsi="Arial" w:cs="Arial"/>
          <w:bCs/>
          <w:kern w:val="24"/>
          <w:sz w:val="32"/>
          <w:szCs w:val="32"/>
        </w:rPr>
        <w:t xml:space="preserve"> nous a rejoint lors de la dernière assemblée générale. </w:t>
      </w:r>
    </w:p>
    <w:p w14:paraId="60AEBBE9" w14:textId="77777777" w:rsidR="006848C4" w:rsidRPr="00E733B8" w:rsidRDefault="006848C4" w:rsidP="006848C4">
      <w:pPr>
        <w:pStyle w:val="NormalWeb"/>
        <w:overflowPunct w:val="0"/>
        <w:spacing w:before="0" w:beforeAutospacing="0" w:after="0" w:afterAutospacing="0"/>
        <w:ind w:left="360"/>
        <w:jc w:val="both"/>
        <w:rPr>
          <w:rFonts w:ascii="Arial" w:eastAsiaTheme="minorEastAsia" w:hAnsi="Arial" w:cs="Arial"/>
          <w:bCs/>
          <w:kern w:val="24"/>
          <w:sz w:val="32"/>
          <w:szCs w:val="32"/>
        </w:rPr>
      </w:pPr>
    </w:p>
    <w:p w14:paraId="2A6BBA14" w14:textId="77777777" w:rsidR="006848C4" w:rsidRPr="00E733B8" w:rsidRDefault="006848C4" w:rsidP="006848C4">
      <w:pPr>
        <w:pStyle w:val="NormalWeb"/>
        <w:numPr>
          <w:ilvl w:val="1"/>
          <w:numId w:val="9"/>
        </w:numPr>
        <w:overflowPunct w:val="0"/>
        <w:spacing w:before="0" w:beforeAutospacing="0" w:after="0" w:afterAutospacing="0"/>
        <w:jc w:val="both"/>
        <w:rPr>
          <w:rFonts w:ascii="Arial" w:eastAsiaTheme="minorEastAsia" w:hAnsi="Arial" w:cs="Arial"/>
          <w:bCs/>
          <w:kern w:val="24"/>
          <w:sz w:val="32"/>
          <w:szCs w:val="32"/>
        </w:rPr>
      </w:pPr>
      <w:r w:rsidRPr="00E733B8">
        <w:rPr>
          <w:rFonts w:ascii="Arial" w:eastAsiaTheme="minorEastAsia" w:hAnsi="Arial" w:cs="Arial"/>
          <w:bCs/>
          <w:kern w:val="24"/>
          <w:sz w:val="32"/>
          <w:szCs w:val="32"/>
        </w:rPr>
        <w:t xml:space="preserve">Moi j’en ai pris la présidence suite au départ de notre ancien président Charles Gerber. </w:t>
      </w:r>
    </w:p>
    <w:p w14:paraId="01CE6258" w14:textId="77777777" w:rsidR="006848C4" w:rsidRPr="00E733B8" w:rsidRDefault="006848C4" w:rsidP="006848C4">
      <w:pPr>
        <w:pStyle w:val="Paragraphedeliste"/>
        <w:rPr>
          <w:rFonts w:ascii="Arial" w:eastAsiaTheme="minorEastAsia" w:hAnsi="Arial" w:cs="Arial"/>
          <w:bCs/>
          <w:kern w:val="24"/>
          <w:sz w:val="32"/>
          <w:szCs w:val="32"/>
        </w:rPr>
      </w:pPr>
    </w:p>
    <w:p w14:paraId="659F6B9C" w14:textId="77777777" w:rsidR="006848C4" w:rsidRPr="00E733B8" w:rsidRDefault="006848C4" w:rsidP="006848C4">
      <w:pPr>
        <w:pStyle w:val="NormalWeb"/>
        <w:numPr>
          <w:ilvl w:val="1"/>
          <w:numId w:val="9"/>
        </w:numPr>
        <w:overflowPunct w:val="0"/>
        <w:spacing w:before="0" w:beforeAutospacing="0" w:after="0" w:afterAutospacing="0"/>
        <w:jc w:val="both"/>
        <w:rPr>
          <w:rFonts w:ascii="Arial" w:eastAsiaTheme="minorEastAsia" w:hAnsi="Arial" w:cs="Arial"/>
          <w:bCs/>
          <w:kern w:val="24"/>
          <w:sz w:val="32"/>
          <w:szCs w:val="32"/>
        </w:rPr>
      </w:pPr>
      <w:r w:rsidRPr="00E733B8">
        <w:rPr>
          <w:rFonts w:ascii="Arial" w:eastAsiaTheme="minorEastAsia" w:hAnsi="Arial" w:cs="Arial"/>
          <w:bCs/>
          <w:kern w:val="24"/>
          <w:sz w:val="32"/>
          <w:szCs w:val="32"/>
        </w:rPr>
        <w:lastRenderedPageBreak/>
        <w:t xml:space="preserve">En début d’année, Bertrand Gasser a choisi de mettre fin à son mandat afin de se rapprocher de la caisse proche de son domicile. </w:t>
      </w:r>
    </w:p>
    <w:p w14:paraId="2FF02EDE" w14:textId="77777777" w:rsidR="006848C4" w:rsidRPr="00E733B8" w:rsidRDefault="006848C4" w:rsidP="006848C4">
      <w:pPr>
        <w:pStyle w:val="Paragraphedeliste"/>
        <w:rPr>
          <w:rFonts w:ascii="Arial" w:eastAsiaTheme="minorEastAsia" w:hAnsi="Arial" w:cs="Arial"/>
          <w:bCs/>
          <w:kern w:val="24"/>
          <w:sz w:val="32"/>
          <w:szCs w:val="32"/>
        </w:rPr>
      </w:pPr>
    </w:p>
    <w:p w14:paraId="2C42DA69" w14:textId="77777777" w:rsidR="006848C4" w:rsidRPr="00E733B8" w:rsidRDefault="006848C4" w:rsidP="006848C4">
      <w:pPr>
        <w:pStyle w:val="NormalWeb"/>
        <w:numPr>
          <w:ilvl w:val="1"/>
          <w:numId w:val="9"/>
        </w:numPr>
        <w:overflowPunct w:val="0"/>
        <w:spacing w:before="0" w:beforeAutospacing="0" w:after="0" w:afterAutospacing="0"/>
        <w:jc w:val="both"/>
        <w:rPr>
          <w:rFonts w:ascii="Arial" w:eastAsiaTheme="minorEastAsia" w:hAnsi="Arial" w:cs="Arial"/>
          <w:bCs/>
          <w:kern w:val="24"/>
          <w:sz w:val="32"/>
          <w:szCs w:val="32"/>
        </w:rPr>
      </w:pPr>
      <w:r w:rsidRPr="00E733B8">
        <w:rPr>
          <w:rFonts w:ascii="Arial" w:eastAsiaTheme="minorEastAsia" w:hAnsi="Arial" w:cs="Arial"/>
          <w:bCs/>
          <w:kern w:val="24"/>
          <w:sz w:val="32"/>
          <w:szCs w:val="32"/>
        </w:rPr>
        <w:t>Nous le remercions sincèrement pour son engagement et la qualité de son apport au sein du Conseil d’administration durant de nombreuses années. Nous lui souhaitons pleine réussite dans la poursuite de son engagement mutualiste.</w:t>
      </w:r>
    </w:p>
    <w:p w14:paraId="1BC1A6DE" w14:textId="77777777" w:rsidR="006848C4" w:rsidRPr="00E733B8" w:rsidRDefault="006848C4" w:rsidP="006848C4">
      <w:pPr>
        <w:pStyle w:val="Paragraphedeliste"/>
        <w:rPr>
          <w:rFonts w:ascii="Arial" w:eastAsiaTheme="minorEastAsia" w:hAnsi="Arial" w:cs="Arial"/>
          <w:bCs/>
          <w:kern w:val="24"/>
          <w:sz w:val="32"/>
          <w:szCs w:val="32"/>
        </w:rPr>
      </w:pPr>
    </w:p>
    <w:p w14:paraId="6F2B5961" w14:textId="77777777" w:rsidR="006848C4" w:rsidRPr="00E733B8" w:rsidRDefault="006848C4" w:rsidP="006848C4">
      <w:pPr>
        <w:pStyle w:val="NormalWeb"/>
        <w:overflowPunct w:val="0"/>
        <w:spacing w:before="0" w:beforeAutospacing="0" w:after="0" w:afterAutospacing="0"/>
        <w:ind w:left="1788"/>
        <w:jc w:val="both"/>
        <w:rPr>
          <w:rFonts w:ascii="Arial" w:eastAsiaTheme="minorEastAsia" w:hAnsi="Arial" w:cs="Arial"/>
          <w:bCs/>
          <w:kern w:val="24"/>
          <w:sz w:val="32"/>
          <w:szCs w:val="32"/>
        </w:rPr>
      </w:pPr>
    </w:p>
    <w:p w14:paraId="6D10CA0F" w14:textId="77777777" w:rsidR="006848C4" w:rsidRPr="00E733B8" w:rsidRDefault="006848C4" w:rsidP="006848C4">
      <w:pPr>
        <w:pStyle w:val="NormalWeb"/>
        <w:overflowPunct w:val="0"/>
        <w:spacing w:before="0" w:beforeAutospacing="0" w:after="0" w:afterAutospacing="0"/>
        <w:jc w:val="both"/>
        <w:rPr>
          <w:rFonts w:ascii="Arial" w:eastAsiaTheme="minorEastAsia" w:hAnsi="Arial" w:cs="Arial"/>
          <w:bCs/>
          <w:kern w:val="24"/>
          <w:sz w:val="32"/>
          <w:szCs w:val="32"/>
        </w:rPr>
      </w:pPr>
      <w:r w:rsidRPr="00E733B8">
        <w:rPr>
          <w:rFonts w:ascii="Arial" w:eastAsiaTheme="minorEastAsia" w:hAnsi="Arial" w:cs="Arial"/>
          <w:bCs/>
          <w:kern w:val="24"/>
          <w:sz w:val="32"/>
          <w:szCs w:val="32"/>
        </w:rPr>
        <w:t xml:space="preserve"> </w:t>
      </w:r>
    </w:p>
    <w:p w14:paraId="382489FA" w14:textId="77777777" w:rsidR="006848C4" w:rsidRPr="00E733B8" w:rsidRDefault="006848C4" w:rsidP="006848C4">
      <w:pPr>
        <w:pStyle w:val="NormalWeb"/>
        <w:overflowPunct w:val="0"/>
        <w:spacing w:before="0" w:beforeAutospacing="0" w:after="0" w:afterAutospacing="0"/>
        <w:jc w:val="both"/>
        <w:rPr>
          <w:rFonts w:ascii="Arial" w:hAnsi="Arial" w:cs="Arial"/>
          <w:bCs/>
          <w:sz w:val="32"/>
          <w:szCs w:val="32"/>
        </w:rPr>
      </w:pPr>
    </w:p>
    <w:p w14:paraId="6CCDFE48" w14:textId="77777777" w:rsidR="006848C4" w:rsidRPr="00E733B8" w:rsidRDefault="006848C4" w:rsidP="006848C4">
      <w:pPr>
        <w:pStyle w:val="NormalWeb"/>
        <w:overflowPunct w:val="0"/>
        <w:spacing w:before="0" w:beforeAutospacing="0" w:after="0" w:afterAutospacing="0"/>
        <w:jc w:val="both"/>
        <w:rPr>
          <w:rFonts w:ascii="Arial" w:eastAsiaTheme="minorEastAsia" w:hAnsi="Arial" w:cs="Arial"/>
          <w:bCs/>
          <w:kern w:val="24"/>
          <w:sz w:val="32"/>
          <w:szCs w:val="32"/>
        </w:rPr>
      </w:pPr>
      <w:r w:rsidRPr="00E733B8">
        <w:rPr>
          <w:rFonts w:asciiTheme="minorHAnsi" w:hAnsiTheme="minorHAnsi" w:cstheme="minorHAnsi"/>
          <w:noProof/>
          <w:sz w:val="32"/>
          <w:szCs w:val="32"/>
          <w:highlight w:val="cyan"/>
        </w:rPr>
        <w:drawing>
          <wp:inline distT="0" distB="0" distL="0" distR="0" wp14:anchorId="7374C8F7" wp14:editId="624EA124">
            <wp:extent cx="1019175" cy="573286"/>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8417" cy="584110"/>
                    </a:xfrm>
                    <a:prstGeom prst="rect">
                      <a:avLst/>
                    </a:prstGeom>
                  </pic:spPr>
                </pic:pic>
              </a:graphicData>
            </a:graphic>
          </wp:inline>
        </w:drawing>
      </w:r>
      <w:r w:rsidRPr="00E733B8">
        <w:rPr>
          <w:rFonts w:asciiTheme="minorHAnsi" w:hAnsiTheme="minorHAnsi" w:cstheme="minorHAnsi"/>
          <w:sz w:val="32"/>
          <w:szCs w:val="32"/>
          <w:highlight w:val="magenta"/>
        </w:rPr>
        <w:t xml:space="preserve"> DIA 7</w:t>
      </w:r>
    </w:p>
    <w:p w14:paraId="35A0EE6B" w14:textId="77777777" w:rsidR="006848C4" w:rsidRPr="00E733B8" w:rsidRDefault="006848C4" w:rsidP="006848C4">
      <w:pPr>
        <w:jc w:val="both"/>
        <w:rPr>
          <w:rFonts w:eastAsiaTheme="minorEastAsia"/>
          <w:bCs/>
          <w:kern w:val="24"/>
          <w:sz w:val="32"/>
          <w:szCs w:val="32"/>
          <w:u w:val="single"/>
        </w:rPr>
      </w:pPr>
    </w:p>
    <w:p w14:paraId="79E745D3" w14:textId="77777777" w:rsidR="006848C4" w:rsidRPr="00E733B8" w:rsidRDefault="006848C4" w:rsidP="006848C4">
      <w:pPr>
        <w:jc w:val="both"/>
        <w:rPr>
          <w:rFonts w:eastAsiaTheme="minorEastAsia"/>
          <w:bCs/>
          <w:kern w:val="24"/>
          <w:sz w:val="32"/>
          <w:szCs w:val="32"/>
          <w:u w:val="single"/>
        </w:rPr>
      </w:pPr>
    </w:p>
    <w:p w14:paraId="386EB061" w14:textId="77777777" w:rsidR="006848C4" w:rsidRPr="00E733B8" w:rsidRDefault="006848C4" w:rsidP="006848C4">
      <w:pPr>
        <w:jc w:val="both"/>
        <w:rPr>
          <w:bCs/>
          <w:sz w:val="32"/>
          <w:szCs w:val="32"/>
        </w:rPr>
      </w:pPr>
      <w:r w:rsidRPr="00E733B8">
        <w:rPr>
          <w:rFonts w:eastAsiaTheme="minorEastAsia"/>
          <w:bCs/>
          <w:kern w:val="24"/>
          <w:sz w:val="32"/>
          <w:szCs w:val="32"/>
          <w:u w:val="single"/>
        </w:rPr>
        <w:t>Le conseil d’administration s’est réuni 10 fois</w:t>
      </w:r>
      <w:r w:rsidRPr="00E733B8">
        <w:rPr>
          <w:rFonts w:eastAsiaTheme="minorEastAsia"/>
          <w:bCs/>
          <w:kern w:val="24"/>
          <w:sz w:val="32"/>
          <w:szCs w:val="32"/>
        </w:rPr>
        <w:t>.</w:t>
      </w:r>
    </w:p>
    <w:p w14:paraId="0971557B" w14:textId="77777777" w:rsidR="006848C4" w:rsidRPr="00E733B8" w:rsidRDefault="006848C4" w:rsidP="006848C4">
      <w:pPr>
        <w:jc w:val="both"/>
        <w:rPr>
          <w:bCs/>
          <w:sz w:val="32"/>
          <w:szCs w:val="32"/>
        </w:rPr>
      </w:pPr>
      <w:r w:rsidRPr="00E733B8">
        <w:rPr>
          <w:rFonts w:eastAsiaTheme="minorEastAsia"/>
          <w:bCs/>
          <w:kern w:val="24"/>
          <w:sz w:val="32"/>
          <w:szCs w:val="32"/>
        </w:rPr>
        <w:t> </w:t>
      </w:r>
    </w:p>
    <w:p w14:paraId="5BE8F3CC"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Pour exercer pleinement notre rôle d’administrateurs, nous suivons des formations essentielles à l’accomplissement de notre mission.</w:t>
      </w:r>
    </w:p>
    <w:p w14:paraId="12DDC815" w14:textId="77777777" w:rsidR="006848C4" w:rsidRPr="00E733B8" w:rsidRDefault="006848C4" w:rsidP="006848C4">
      <w:pPr>
        <w:jc w:val="both"/>
        <w:rPr>
          <w:rFonts w:eastAsiaTheme="minorEastAsia"/>
          <w:bCs/>
          <w:kern w:val="24"/>
          <w:sz w:val="32"/>
          <w:szCs w:val="32"/>
        </w:rPr>
      </w:pPr>
    </w:p>
    <w:p w14:paraId="6151817A"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 xml:space="preserve">En 2025, </w:t>
      </w:r>
      <w:r w:rsidRPr="00E733B8">
        <w:rPr>
          <w:rFonts w:eastAsiaTheme="minorEastAsia"/>
          <w:bCs/>
          <w:kern w:val="24"/>
          <w:sz w:val="32"/>
          <w:szCs w:val="32"/>
          <w:u w:val="single"/>
        </w:rPr>
        <w:t>nous avons ainsi suivi une centaine de formations et obtenu une cinquantaine de badges certifiants</w:t>
      </w:r>
      <w:r w:rsidRPr="00E733B8">
        <w:rPr>
          <w:rFonts w:eastAsiaTheme="minorEastAsia"/>
          <w:bCs/>
          <w:kern w:val="24"/>
          <w:sz w:val="32"/>
          <w:szCs w:val="32"/>
        </w:rPr>
        <w:t>.</w:t>
      </w:r>
    </w:p>
    <w:p w14:paraId="0EE119D6" w14:textId="77777777" w:rsidR="006848C4" w:rsidRPr="00E733B8" w:rsidRDefault="006848C4" w:rsidP="006848C4">
      <w:pPr>
        <w:jc w:val="both"/>
        <w:rPr>
          <w:rFonts w:eastAsiaTheme="minorEastAsia"/>
          <w:bCs/>
          <w:kern w:val="24"/>
          <w:sz w:val="32"/>
          <w:szCs w:val="32"/>
        </w:rPr>
      </w:pPr>
    </w:p>
    <w:p w14:paraId="6CA8EB86"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 xml:space="preserve">Ces formations se déroulent lors de nos réunions de conseil, en présentiel, </w:t>
      </w:r>
      <w:r w:rsidRPr="00E733B8">
        <w:rPr>
          <w:rFonts w:eastAsiaTheme="minorEastAsia"/>
          <w:bCs/>
          <w:kern w:val="24"/>
          <w:sz w:val="32"/>
          <w:szCs w:val="32"/>
          <w:u w:val="single"/>
        </w:rPr>
        <w:t>et</w:t>
      </w:r>
      <w:r w:rsidRPr="00E733B8">
        <w:rPr>
          <w:rFonts w:eastAsiaTheme="minorEastAsia"/>
          <w:bCs/>
          <w:kern w:val="24"/>
          <w:sz w:val="32"/>
          <w:szCs w:val="32"/>
        </w:rPr>
        <w:t>, depuis fin 2023, via une plateforme dédiée aux élus, accessible 7 jours sur 7, 24 heures sur 24, proposant plus de 120 modules de formation.</w:t>
      </w:r>
    </w:p>
    <w:p w14:paraId="27606A25" w14:textId="77777777" w:rsidR="006848C4" w:rsidRPr="00E733B8" w:rsidRDefault="006848C4" w:rsidP="006848C4">
      <w:pPr>
        <w:jc w:val="both"/>
        <w:rPr>
          <w:rFonts w:eastAsiaTheme="minorEastAsia"/>
          <w:bCs/>
          <w:kern w:val="24"/>
          <w:sz w:val="32"/>
          <w:szCs w:val="32"/>
        </w:rPr>
      </w:pPr>
    </w:p>
    <w:p w14:paraId="38D4C7A9"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Je rappelle que le Crédit Mutuel, en tant qu’entreprise à mission, a pris 20 engagements, dont l’un concerne précisément la formation des élus.</w:t>
      </w:r>
    </w:p>
    <w:p w14:paraId="55FC7D67" w14:textId="77777777" w:rsidR="006848C4" w:rsidRPr="00E733B8" w:rsidRDefault="006848C4" w:rsidP="006848C4">
      <w:pPr>
        <w:jc w:val="both"/>
        <w:rPr>
          <w:rFonts w:eastAsiaTheme="minorEastAsia"/>
          <w:bCs/>
          <w:kern w:val="24"/>
          <w:sz w:val="32"/>
          <w:szCs w:val="32"/>
        </w:rPr>
      </w:pPr>
    </w:p>
    <w:p w14:paraId="5263BE8B"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 xml:space="preserve">Des parcours certifiants sont proposés, allant de certificats bancaires à un diplôme universitaire d’administrateur bancaire </w:t>
      </w:r>
      <w:r w:rsidRPr="00E733B8">
        <w:rPr>
          <w:rFonts w:eastAsiaTheme="minorEastAsia"/>
          <w:bCs/>
          <w:kern w:val="24"/>
          <w:sz w:val="32"/>
          <w:szCs w:val="32"/>
        </w:rPr>
        <w:lastRenderedPageBreak/>
        <w:t>mutualiste, développé en partenariat avec l’École de management de Strasbourg.</w:t>
      </w:r>
    </w:p>
    <w:p w14:paraId="5791CA70" w14:textId="77777777" w:rsidR="006848C4" w:rsidRPr="00E733B8" w:rsidRDefault="006848C4" w:rsidP="006848C4">
      <w:pPr>
        <w:jc w:val="both"/>
        <w:rPr>
          <w:rFonts w:eastAsiaTheme="minorEastAsia"/>
          <w:bCs/>
          <w:kern w:val="24"/>
          <w:sz w:val="32"/>
          <w:szCs w:val="32"/>
        </w:rPr>
      </w:pPr>
    </w:p>
    <w:p w14:paraId="0F1012C4"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Ces dispositifs permettent à vos élus de renforcer leurs compétences pour mieux servir votre caisse.</w:t>
      </w:r>
    </w:p>
    <w:p w14:paraId="76ACA824" w14:textId="77777777" w:rsidR="006848C4" w:rsidRPr="00E733B8" w:rsidRDefault="006848C4" w:rsidP="006848C4">
      <w:pPr>
        <w:jc w:val="both"/>
        <w:rPr>
          <w:rFonts w:eastAsiaTheme="minorEastAsia"/>
          <w:bCs/>
          <w:kern w:val="24"/>
          <w:sz w:val="32"/>
          <w:szCs w:val="32"/>
        </w:rPr>
      </w:pPr>
    </w:p>
    <w:p w14:paraId="58BB5D18" w14:textId="77777777" w:rsidR="006848C4" w:rsidRPr="00E733B8" w:rsidRDefault="006848C4" w:rsidP="006848C4">
      <w:pPr>
        <w:jc w:val="both"/>
        <w:rPr>
          <w:rFonts w:eastAsiaTheme="minorEastAsia"/>
          <w:bCs/>
          <w:kern w:val="24"/>
          <w:sz w:val="32"/>
          <w:szCs w:val="32"/>
          <w:u w:val="single"/>
        </w:rPr>
      </w:pPr>
      <w:r w:rsidRPr="00E733B8">
        <w:rPr>
          <w:rFonts w:eastAsiaTheme="minorEastAsia"/>
          <w:bCs/>
          <w:kern w:val="24"/>
          <w:sz w:val="32"/>
          <w:szCs w:val="32"/>
        </w:rPr>
        <w:t>Je tiens à remercier chaleureusement l’ensemble des élus pour leur engagement bénévole.</w:t>
      </w:r>
    </w:p>
    <w:p w14:paraId="26EF50D7" w14:textId="77777777" w:rsidR="006848C4" w:rsidRPr="00E733B8" w:rsidRDefault="006848C4" w:rsidP="006848C4">
      <w:pPr>
        <w:jc w:val="both"/>
        <w:rPr>
          <w:rFonts w:eastAsiaTheme="minorEastAsia"/>
          <w:bCs/>
          <w:kern w:val="24"/>
          <w:sz w:val="32"/>
          <w:szCs w:val="32"/>
        </w:rPr>
      </w:pPr>
    </w:p>
    <w:p w14:paraId="45FD09E4" w14:textId="77777777" w:rsidR="006848C4" w:rsidRPr="00E733B8" w:rsidRDefault="006848C4" w:rsidP="006848C4">
      <w:pPr>
        <w:pStyle w:val="Paragraphedeliste"/>
        <w:numPr>
          <w:ilvl w:val="0"/>
          <w:numId w:val="10"/>
        </w:numPr>
        <w:jc w:val="both"/>
        <w:rPr>
          <w:rFonts w:ascii="Arial" w:eastAsiaTheme="minorEastAsia" w:hAnsi="Arial" w:cs="Arial"/>
          <w:b/>
          <w:kern w:val="24"/>
          <w:sz w:val="32"/>
          <w:szCs w:val="32"/>
        </w:rPr>
      </w:pPr>
      <w:r w:rsidRPr="00E733B8">
        <w:rPr>
          <w:rFonts w:ascii="Arial" w:eastAsiaTheme="minorEastAsia" w:hAnsi="Arial" w:cs="Arial"/>
          <w:b/>
          <w:kern w:val="24"/>
          <w:sz w:val="32"/>
          <w:szCs w:val="32"/>
          <w:u w:val="single"/>
        </w:rPr>
        <w:t>Les salariés</w:t>
      </w:r>
      <w:r w:rsidRPr="00E733B8">
        <w:rPr>
          <w:rFonts w:ascii="Arial" w:eastAsiaTheme="minorEastAsia" w:hAnsi="Arial" w:cs="Arial"/>
          <w:b/>
          <w:kern w:val="24"/>
          <w:sz w:val="32"/>
          <w:szCs w:val="32"/>
        </w:rPr>
        <w:t> :</w:t>
      </w:r>
    </w:p>
    <w:p w14:paraId="17715C1A" w14:textId="77777777" w:rsidR="006848C4" w:rsidRPr="00E733B8" w:rsidRDefault="006848C4" w:rsidP="006848C4">
      <w:pPr>
        <w:jc w:val="both"/>
        <w:rPr>
          <w:rFonts w:eastAsiaTheme="minorEastAsia"/>
          <w:b/>
          <w:kern w:val="24"/>
          <w:sz w:val="32"/>
          <w:szCs w:val="32"/>
        </w:rPr>
      </w:pPr>
    </w:p>
    <w:p w14:paraId="72E716FA" w14:textId="77777777" w:rsidR="006848C4" w:rsidRPr="00E733B8" w:rsidRDefault="006848C4" w:rsidP="006848C4">
      <w:pPr>
        <w:jc w:val="both"/>
        <w:rPr>
          <w:rFonts w:eastAsiaTheme="minorEastAsia"/>
          <w:b/>
          <w:kern w:val="24"/>
          <w:sz w:val="32"/>
          <w:szCs w:val="32"/>
        </w:rPr>
      </w:pPr>
      <w:r w:rsidRPr="00E733B8">
        <w:rPr>
          <w:noProof/>
          <w:sz w:val="32"/>
          <w:szCs w:val="32"/>
        </w:rPr>
        <w:drawing>
          <wp:inline distT="0" distB="0" distL="0" distR="0" wp14:anchorId="7D88D431" wp14:editId="05414E25">
            <wp:extent cx="1419225" cy="798314"/>
            <wp:effectExtent l="0" t="0" r="0" b="1905"/>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flipH="1">
                      <a:off x="0" y="0"/>
                      <a:ext cx="1436097" cy="807804"/>
                    </a:xfrm>
                    <a:prstGeom prst="rect">
                      <a:avLst/>
                    </a:prstGeom>
                  </pic:spPr>
                </pic:pic>
              </a:graphicData>
            </a:graphic>
          </wp:inline>
        </w:drawing>
      </w:r>
      <w:r w:rsidRPr="00E733B8">
        <w:rPr>
          <w:rFonts w:asciiTheme="minorHAnsi" w:hAnsiTheme="minorHAnsi" w:cstheme="minorHAnsi"/>
          <w:sz w:val="32"/>
          <w:szCs w:val="32"/>
          <w:highlight w:val="magenta"/>
        </w:rPr>
        <w:t xml:space="preserve"> DIA 8</w:t>
      </w:r>
    </w:p>
    <w:p w14:paraId="2669643E" w14:textId="77777777" w:rsidR="006848C4" w:rsidRPr="00E733B8" w:rsidRDefault="006848C4" w:rsidP="006848C4">
      <w:pPr>
        <w:jc w:val="both"/>
        <w:rPr>
          <w:rFonts w:eastAsiaTheme="minorEastAsia"/>
          <w:bCs/>
          <w:kern w:val="24"/>
          <w:sz w:val="32"/>
          <w:szCs w:val="32"/>
        </w:rPr>
      </w:pPr>
    </w:p>
    <w:p w14:paraId="343755E6" w14:textId="77777777" w:rsidR="006848C4" w:rsidRDefault="006848C4" w:rsidP="006848C4">
      <w:pPr>
        <w:jc w:val="both"/>
        <w:rPr>
          <w:rFonts w:eastAsiaTheme="minorEastAsia"/>
          <w:bCs/>
          <w:kern w:val="24"/>
          <w:sz w:val="32"/>
          <w:szCs w:val="32"/>
        </w:rPr>
      </w:pPr>
      <w:r w:rsidRPr="00E733B8">
        <w:rPr>
          <w:rFonts w:eastAsiaTheme="minorEastAsia"/>
          <w:bCs/>
          <w:kern w:val="24"/>
          <w:sz w:val="32"/>
          <w:szCs w:val="32"/>
        </w:rPr>
        <w:t>Nous apprécions tous la stabilité du personnel de votre Caisse, même si quelques mouvements interviennent parfois</w:t>
      </w:r>
      <w:r>
        <w:rPr>
          <w:rFonts w:eastAsiaTheme="minorEastAsia"/>
          <w:bCs/>
          <w:kern w:val="24"/>
          <w:sz w:val="32"/>
          <w:szCs w:val="32"/>
        </w:rPr>
        <w:t>.</w:t>
      </w:r>
    </w:p>
    <w:p w14:paraId="49E714F2" w14:textId="77777777" w:rsidR="006848C4" w:rsidRDefault="006848C4" w:rsidP="006848C4">
      <w:pPr>
        <w:jc w:val="both"/>
        <w:rPr>
          <w:rFonts w:eastAsiaTheme="minorEastAsia"/>
          <w:bCs/>
          <w:kern w:val="24"/>
          <w:sz w:val="32"/>
          <w:szCs w:val="32"/>
        </w:rPr>
      </w:pPr>
    </w:p>
    <w:p w14:paraId="411B7130"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 xml:space="preserve">Virginie </w:t>
      </w:r>
      <w:proofErr w:type="spellStart"/>
      <w:r w:rsidRPr="00E733B8">
        <w:rPr>
          <w:rFonts w:eastAsiaTheme="minorEastAsia"/>
          <w:bCs/>
          <w:kern w:val="24"/>
          <w:sz w:val="32"/>
          <w:szCs w:val="32"/>
        </w:rPr>
        <w:t>Prudhon</w:t>
      </w:r>
      <w:proofErr w:type="spellEnd"/>
      <w:r w:rsidRPr="00E733B8">
        <w:rPr>
          <w:rFonts w:eastAsiaTheme="minorEastAsia"/>
          <w:bCs/>
          <w:kern w:val="24"/>
          <w:sz w:val="32"/>
          <w:szCs w:val="32"/>
        </w:rPr>
        <w:t>, notre nouvelle directrice, nous a rejoint début novembre 2025, après avoir réussi son jury à l’École des directrices (promo 98) fin octobre.</w:t>
      </w:r>
    </w:p>
    <w:p w14:paraId="54D22025"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Nous la félicitons chaleureusement et lui souhaitons de belles années à la direction, ici dans notre beau Sundgau.</w:t>
      </w:r>
    </w:p>
    <w:p w14:paraId="1C27FFE3" w14:textId="77777777" w:rsidR="006848C4" w:rsidRPr="00E733B8" w:rsidRDefault="006848C4" w:rsidP="006848C4">
      <w:pPr>
        <w:jc w:val="both"/>
        <w:rPr>
          <w:rFonts w:eastAsiaTheme="minorEastAsia"/>
          <w:bCs/>
          <w:kern w:val="24"/>
          <w:sz w:val="32"/>
          <w:szCs w:val="32"/>
        </w:rPr>
      </w:pPr>
    </w:p>
    <w:p w14:paraId="45907624"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Elle a succédé à Monsieur Cédric Guérin, qui a repris la direction de la CCM La Rhénane à Ottmarsheim, après trois années passées à vos côtés. Nous le remercions pour son engagement et le travail accompli parmi nous.</w:t>
      </w:r>
    </w:p>
    <w:p w14:paraId="52111247" w14:textId="77777777" w:rsidR="006848C4" w:rsidRPr="00E733B8" w:rsidRDefault="006848C4" w:rsidP="006848C4">
      <w:pPr>
        <w:jc w:val="both"/>
        <w:rPr>
          <w:rFonts w:eastAsiaTheme="minorEastAsia"/>
          <w:bCs/>
          <w:kern w:val="24"/>
          <w:sz w:val="32"/>
          <w:szCs w:val="32"/>
        </w:rPr>
      </w:pPr>
    </w:p>
    <w:p w14:paraId="73F70768"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Je tiens également à remercier Monsieur Jérôme Jeannot, qui a assuré l’intérim de direction de juillet à fin octobre, avant de rejoindre l’École des directeurs (promo 100). Nous lui souhaitons pleine réussite pour la suite de son parcours.</w:t>
      </w:r>
    </w:p>
    <w:p w14:paraId="66E403E9" w14:textId="77777777" w:rsidR="006848C4" w:rsidRPr="00E733B8" w:rsidRDefault="006848C4" w:rsidP="006848C4">
      <w:pPr>
        <w:jc w:val="both"/>
        <w:rPr>
          <w:rFonts w:eastAsiaTheme="minorEastAsia"/>
          <w:bCs/>
          <w:kern w:val="24"/>
          <w:sz w:val="32"/>
          <w:szCs w:val="32"/>
        </w:rPr>
      </w:pPr>
    </w:p>
    <w:p w14:paraId="5476E779" w14:textId="77777777" w:rsidR="006848C4" w:rsidRPr="00E733B8" w:rsidRDefault="006848C4" w:rsidP="006848C4">
      <w:pPr>
        <w:jc w:val="both"/>
        <w:rPr>
          <w:rFonts w:eastAsiaTheme="minorEastAsia"/>
          <w:bCs/>
          <w:kern w:val="24"/>
          <w:sz w:val="32"/>
          <w:szCs w:val="32"/>
        </w:rPr>
      </w:pPr>
      <w:r w:rsidRPr="00E733B8">
        <w:rPr>
          <w:rFonts w:eastAsiaTheme="minorEastAsia"/>
          <w:bCs/>
          <w:kern w:val="24"/>
          <w:sz w:val="32"/>
          <w:szCs w:val="32"/>
        </w:rPr>
        <w:t xml:space="preserve">Enfin, un mot pour notre alternante Anaïs </w:t>
      </w:r>
      <w:proofErr w:type="spellStart"/>
      <w:r w:rsidRPr="00E733B8">
        <w:rPr>
          <w:rFonts w:eastAsiaTheme="minorEastAsia"/>
          <w:bCs/>
          <w:kern w:val="24"/>
          <w:sz w:val="32"/>
          <w:szCs w:val="32"/>
        </w:rPr>
        <w:t>Mouillet</w:t>
      </w:r>
      <w:proofErr w:type="spellEnd"/>
      <w:r w:rsidRPr="00E733B8">
        <w:rPr>
          <w:rFonts w:eastAsiaTheme="minorEastAsia"/>
          <w:bCs/>
          <w:kern w:val="24"/>
          <w:sz w:val="32"/>
          <w:szCs w:val="32"/>
        </w:rPr>
        <w:t>, arrivée cet été pour un an. Beaucoup d’entre vous ont déjà pu la croiser au guichet.</w:t>
      </w:r>
    </w:p>
    <w:p w14:paraId="0822793A" w14:textId="77777777" w:rsidR="0099460B" w:rsidRDefault="0099460B"/>
    <w:sectPr w:rsidR="009946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31CE"/>
    <w:multiLevelType w:val="multilevel"/>
    <w:tmpl w:val="EDBCF98A"/>
    <w:lvl w:ilvl="0">
      <w:start w:val="1"/>
      <w:numFmt w:val="bullet"/>
      <w:lvlText w:val="-"/>
      <w:lvlJc w:val="left"/>
      <w:pPr>
        <w:tabs>
          <w:tab w:val="num" w:pos="0"/>
        </w:tabs>
        <w:ind w:left="720" w:hanging="360"/>
      </w:pPr>
      <w:rPr>
        <w:rFonts w:ascii="Calibri" w:hAnsi="Calibri" w:cs="Calibri" w:hint="default"/>
        <w:position w:val="0"/>
        <w:sz w:val="22"/>
        <w:vertAlign w:val="baseline"/>
      </w:rPr>
    </w:lvl>
    <w:lvl w:ilvl="1">
      <w:start w:val="1"/>
      <w:numFmt w:val="bullet"/>
      <w:lvlText w:val="-"/>
      <w:lvlJc w:val="left"/>
      <w:pPr>
        <w:tabs>
          <w:tab w:val="num" w:pos="0"/>
        </w:tabs>
        <w:ind w:left="1440" w:hanging="360"/>
      </w:pPr>
      <w:rPr>
        <w:rFonts w:ascii="Calibri" w:hAnsi="Calibri" w:cs="Calibri" w:hint="default"/>
        <w:position w:val="0"/>
        <w:sz w:val="22"/>
        <w:vertAlign w:val="baseline"/>
      </w:rPr>
    </w:lvl>
    <w:lvl w:ilvl="2">
      <w:start w:val="1"/>
      <w:numFmt w:val="bullet"/>
      <w:lvlText w:val="-"/>
      <w:lvlJc w:val="left"/>
      <w:pPr>
        <w:tabs>
          <w:tab w:val="num" w:pos="0"/>
        </w:tabs>
        <w:ind w:left="2160" w:hanging="360"/>
      </w:pPr>
      <w:rPr>
        <w:rFonts w:ascii="Calibri" w:hAnsi="Calibri" w:cs="Calibri" w:hint="default"/>
        <w:position w:val="0"/>
        <w:sz w:val="22"/>
        <w:vertAlign w:val="baseline"/>
      </w:rPr>
    </w:lvl>
    <w:lvl w:ilvl="3">
      <w:start w:val="1"/>
      <w:numFmt w:val="bullet"/>
      <w:lvlText w:val="-"/>
      <w:lvlJc w:val="left"/>
      <w:pPr>
        <w:tabs>
          <w:tab w:val="num" w:pos="0"/>
        </w:tabs>
        <w:ind w:left="2880" w:hanging="360"/>
      </w:pPr>
      <w:rPr>
        <w:rFonts w:ascii="Calibri" w:hAnsi="Calibri" w:cs="Calibri" w:hint="default"/>
        <w:position w:val="0"/>
        <w:sz w:val="22"/>
        <w:vertAlign w:val="baseline"/>
      </w:rPr>
    </w:lvl>
    <w:lvl w:ilvl="4">
      <w:start w:val="1"/>
      <w:numFmt w:val="bullet"/>
      <w:lvlText w:val="-"/>
      <w:lvlJc w:val="left"/>
      <w:pPr>
        <w:tabs>
          <w:tab w:val="num" w:pos="0"/>
        </w:tabs>
        <w:ind w:left="3600" w:hanging="360"/>
      </w:pPr>
      <w:rPr>
        <w:rFonts w:ascii="Calibri" w:hAnsi="Calibri" w:cs="Calibri" w:hint="default"/>
        <w:position w:val="0"/>
        <w:sz w:val="22"/>
        <w:vertAlign w:val="baseline"/>
      </w:rPr>
    </w:lvl>
    <w:lvl w:ilvl="5">
      <w:start w:val="1"/>
      <w:numFmt w:val="bullet"/>
      <w:lvlText w:val="-"/>
      <w:lvlJc w:val="left"/>
      <w:pPr>
        <w:tabs>
          <w:tab w:val="num" w:pos="0"/>
        </w:tabs>
        <w:ind w:left="4320" w:hanging="360"/>
      </w:pPr>
      <w:rPr>
        <w:rFonts w:ascii="Calibri" w:hAnsi="Calibri" w:cs="Calibri" w:hint="default"/>
        <w:position w:val="0"/>
        <w:sz w:val="22"/>
        <w:vertAlign w:val="baseline"/>
      </w:rPr>
    </w:lvl>
    <w:lvl w:ilvl="6">
      <w:start w:val="1"/>
      <w:numFmt w:val="bullet"/>
      <w:lvlText w:val="-"/>
      <w:lvlJc w:val="left"/>
      <w:pPr>
        <w:tabs>
          <w:tab w:val="num" w:pos="0"/>
        </w:tabs>
        <w:ind w:left="5040" w:hanging="360"/>
      </w:pPr>
      <w:rPr>
        <w:rFonts w:ascii="Calibri" w:hAnsi="Calibri" w:cs="Calibri" w:hint="default"/>
        <w:position w:val="0"/>
        <w:sz w:val="22"/>
        <w:vertAlign w:val="baseline"/>
      </w:rPr>
    </w:lvl>
    <w:lvl w:ilvl="7">
      <w:start w:val="1"/>
      <w:numFmt w:val="bullet"/>
      <w:lvlText w:val="-"/>
      <w:lvlJc w:val="left"/>
      <w:pPr>
        <w:tabs>
          <w:tab w:val="num" w:pos="0"/>
        </w:tabs>
        <w:ind w:left="5760" w:hanging="360"/>
      </w:pPr>
      <w:rPr>
        <w:rFonts w:ascii="Calibri" w:hAnsi="Calibri" w:cs="Calibri" w:hint="default"/>
        <w:position w:val="0"/>
        <w:sz w:val="22"/>
        <w:vertAlign w:val="baseline"/>
      </w:rPr>
    </w:lvl>
    <w:lvl w:ilvl="8">
      <w:start w:val="1"/>
      <w:numFmt w:val="bullet"/>
      <w:lvlText w:val="-"/>
      <w:lvlJc w:val="left"/>
      <w:pPr>
        <w:tabs>
          <w:tab w:val="num" w:pos="0"/>
        </w:tabs>
        <w:ind w:left="6480" w:hanging="360"/>
      </w:pPr>
      <w:rPr>
        <w:rFonts w:ascii="Calibri" w:hAnsi="Calibri" w:cs="Calibri" w:hint="default"/>
        <w:position w:val="0"/>
        <w:sz w:val="22"/>
        <w:vertAlign w:val="baseline"/>
      </w:rPr>
    </w:lvl>
  </w:abstractNum>
  <w:abstractNum w:abstractNumId="1" w15:restartNumberingAfterBreak="0">
    <w:nsid w:val="0F457210"/>
    <w:multiLevelType w:val="multilevel"/>
    <w:tmpl w:val="43A6B5A2"/>
    <w:lvl w:ilvl="0">
      <w:start w:val="1"/>
      <w:numFmt w:val="bullet"/>
      <w:lvlText w:val="-"/>
      <w:lvlJc w:val="left"/>
      <w:pPr>
        <w:tabs>
          <w:tab w:val="num" w:pos="0"/>
        </w:tabs>
        <w:ind w:left="720" w:hanging="360"/>
      </w:pPr>
      <w:rPr>
        <w:rFonts w:ascii="Tahoma" w:hAnsi="Tahoma" w:cs="Tahoma" w:hint="default"/>
        <w:position w:val="0"/>
        <w:sz w:val="22"/>
        <w:vertAlign w:val="baseline"/>
      </w:rPr>
    </w:lvl>
    <w:lvl w:ilvl="1">
      <w:start w:val="1"/>
      <w:numFmt w:val="bullet"/>
      <w:lvlText w:val="-"/>
      <w:lvlJc w:val="left"/>
      <w:pPr>
        <w:tabs>
          <w:tab w:val="num" w:pos="0"/>
        </w:tabs>
        <w:ind w:left="1440" w:hanging="360"/>
      </w:pPr>
      <w:rPr>
        <w:rFonts w:ascii="Tahoma" w:hAnsi="Tahoma" w:cs="Tahoma" w:hint="default"/>
        <w:position w:val="0"/>
        <w:sz w:val="22"/>
        <w:vertAlign w:val="baseline"/>
      </w:rPr>
    </w:lvl>
    <w:lvl w:ilvl="2">
      <w:start w:val="1"/>
      <w:numFmt w:val="bullet"/>
      <w:lvlText w:val="-"/>
      <w:lvlJc w:val="left"/>
      <w:pPr>
        <w:tabs>
          <w:tab w:val="num" w:pos="0"/>
        </w:tabs>
        <w:ind w:left="2160" w:hanging="360"/>
      </w:pPr>
      <w:rPr>
        <w:rFonts w:ascii="Tahoma" w:hAnsi="Tahoma" w:cs="Tahoma" w:hint="default"/>
        <w:position w:val="0"/>
        <w:sz w:val="22"/>
        <w:vertAlign w:val="baseline"/>
      </w:rPr>
    </w:lvl>
    <w:lvl w:ilvl="3">
      <w:start w:val="1"/>
      <w:numFmt w:val="bullet"/>
      <w:lvlText w:val="-"/>
      <w:lvlJc w:val="left"/>
      <w:pPr>
        <w:tabs>
          <w:tab w:val="num" w:pos="0"/>
        </w:tabs>
        <w:ind w:left="2880" w:hanging="360"/>
      </w:pPr>
      <w:rPr>
        <w:rFonts w:ascii="Tahoma" w:hAnsi="Tahoma" w:cs="Tahoma" w:hint="default"/>
        <w:position w:val="0"/>
        <w:sz w:val="22"/>
        <w:vertAlign w:val="baseline"/>
      </w:rPr>
    </w:lvl>
    <w:lvl w:ilvl="4">
      <w:start w:val="1"/>
      <w:numFmt w:val="bullet"/>
      <w:lvlText w:val="-"/>
      <w:lvlJc w:val="left"/>
      <w:pPr>
        <w:tabs>
          <w:tab w:val="num" w:pos="0"/>
        </w:tabs>
        <w:ind w:left="3600" w:hanging="360"/>
      </w:pPr>
      <w:rPr>
        <w:rFonts w:ascii="Tahoma" w:hAnsi="Tahoma" w:cs="Tahoma" w:hint="default"/>
        <w:position w:val="0"/>
        <w:sz w:val="22"/>
        <w:vertAlign w:val="baseline"/>
      </w:rPr>
    </w:lvl>
    <w:lvl w:ilvl="5">
      <w:start w:val="1"/>
      <w:numFmt w:val="bullet"/>
      <w:lvlText w:val="-"/>
      <w:lvlJc w:val="left"/>
      <w:pPr>
        <w:tabs>
          <w:tab w:val="num" w:pos="0"/>
        </w:tabs>
        <w:ind w:left="4320" w:hanging="360"/>
      </w:pPr>
      <w:rPr>
        <w:rFonts w:ascii="Tahoma" w:hAnsi="Tahoma" w:cs="Tahoma" w:hint="default"/>
        <w:position w:val="0"/>
        <w:sz w:val="22"/>
        <w:vertAlign w:val="baseline"/>
      </w:rPr>
    </w:lvl>
    <w:lvl w:ilvl="6">
      <w:start w:val="1"/>
      <w:numFmt w:val="bullet"/>
      <w:lvlText w:val="-"/>
      <w:lvlJc w:val="left"/>
      <w:pPr>
        <w:tabs>
          <w:tab w:val="num" w:pos="0"/>
        </w:tabs>
        <w:ind w:left="5040" w:hanging="360"/>
      </w:pPr>
      <w:rPr>
        <w:rFonts w:ascii="Tahoma" w:hAnsi="Tahoma" w:cs="Tahoma" w:hint="default"/>
        <w:position w:val="0"/>
        <w:sz w:val="22"/>
        <w:vertAlign w:val="baseline"/>
      </w:rPr>
    </w:lvl>
    <w:lvl w:ilvl="7">
      <w:start w:val="1"/>
      <w:numFmt w:val="bullet"/>
      <w:lvlText w:val="-"/>
      <w:lvlJc w:val="left"/>
      <w:pPr>
        <w:tabs>
          <w:tab w:val="num" w:pos="0"/>
        </w:tabs>
        <w:ind w:left="5760" w:hanging="360"/>
      </w:pPr>
      <w:rPr>
        <w:rFonts w:ascii="Tahoma" w:hAnsi="Tahoma" w:cs="Tahoma" w:hint="default"/>
        <w:position w:val="0"/>
        <w:sz w:val="22"/>
        <w:vertAlign w:val="baseline"/>
      </w:rPr>
    </w:lvl>
    <w:lvl w:ilvl="8">
      <w:start w:val="1"/>
      <w:numFmt w:val="bullet"/>
      <w:lvlText w:val="-"/>
      <w:lvlJc w:val="left"/>
      <w:pPr>
        <w:tabs>
          <w:tab w:val="num" w:pos="0"/>
        </w:tabs>
        <w:ind w:left="6480" w:hanging="360"/>
      </w:pPr>
      <w:rPr>
        <w:rFonts w:ascii="Tahoma" w:hAnsi="Tahoma" w:cs="Tahoma" w:hint="default"/>
        <w:position w:val="0"/>
        <w:sz w:val="22"/>
        <w:vertAlign w:val="baseline"/>
      </w:rPr>
    </w:lvl>
  </w:abstractNum>
  <w:abstractNum w:abstractNumId="2" w15:restartNumberingAfterBreak="0">
    <w:nsid w:val="3856683D"/>
    <w:multiLevelType w:val="hybridMultilevel"/>
    <w:tmpl w:val="73E0E5CE"/>
    <w:lvl w:ilvl="0" w:tplc="040C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57D66C8C"/>
    <w:multiLevelType w:val="multilevel"/>
    <w:tmpl w:val="E64EDC2C"/>
    <w:lvl w:ilvl="0">
      <w:start w:val="1"/>
      <w:numFmt w:val="bullet"/>
      <w:lvlText w:val="-"/>
      <w:lvlJc w:val="left"/>
      <w:pPr>
        <w:tabs>
          <w:tab w:val="num" w:pos="0"/>
        </w:tabs>
        <w:ind w:left="720" w:hanging="360"/>
      </w:pPr>
      <w:rPr>
        <w:rFonts w:ascii="Calibri" w:hAnsi="Calibri" w:cs="Calibri" w:hint="default"/>
        <w:position w:val="0"/>
        <w:sz w:val="22"/>
        <w:vertAlign w:val="baseline"/>
      </w:rPr>
    </w:lvl>
    <w:lvl w:ilvl="1">
      <w:start w:val="1"/>
      <w:numFmt w:val="bullet"/>
      <w:lvlText w:val="-"/>
      <w:lvlJc w:val="left"/>
      <w:pPr>
        <w:tabs>
          <w:tab w:val="num" w:pos="0"/>
        </w:tabs>
        <w:ind w:left="1440" w:hanging="360"/>
      </w:pPr>
      <w:rPr>
        <w:rFonts w:ascii="Calibri" w:hAnsi="Calibri" w:cs="Calibri" w:hint="default"/>
        <w:position w:val="0"/>
        <w:sz w:val="22"/>
        <w:vertAlign w:val="baseline"/>
      </w:rPr>
    </w:lvl>
    <w:lvl w:ilvl="2">
      <w:start w:val="1"/>
      <w:numFmt w:val="bullet"/>
      <w:lvlText w:val="-"/>
      <w:lvlJc w:val="left"/>
      <w:pPr>
        <w:tabs>
          <w:tab w:val="num" w:pos="0"/>
        </w:tabs>
        <w:ind w:left="2160" w:hanging="360"/>
      </w:pPr>
      <w:rPr>
        <w:rFonts w:ascii="Calibri" w:hAnsi="Calibri" w:cs="Calibri" w:hint="default"/>
        <w:position w:val="0"/>
        <w:sz w:val="22"/>
        <w:vertAlign w:val="baseline"/>
      </w:rPr>
    </w:lvl>
    <w:lvl w:ilvl="3">
      <w:start w:val="1"/>
      <w:numFmt w:val="bullet"/>
      <w:lvlText w:val="-"/>
      <w:lvlJc w:val="left"/>
      <w:pPr>
        <w:tabs>
          <w:tab w:val="num" w:pos="0"/>
        </w:tabs>
        <w:ind w:left="2880" w:hanging="360"/>
      </w:pPr>
      <w:rPr>
        <w:rFonts w:ascii="Calibri" w:hAnsi="Calibri" w:cs="Calibri" w:hint="default"/>
        <w:position w:val="0"/>
        <w:sz w:val="22"/>
        <w:vertAlign w:val="baseline"/>
      </w:rPr>
    </w:lvl>
    <w:lvl w:ilvl="4">
      <w:start w:val="1"/>
      <w:numFmt w:val="bullet"/>
      <w:lvlText w:val="-"/>
      <w:lvlJc w:val="left"/>
      <w:pPr>
        <w:tabs>
          <w:tab w:val="num" w:pos="0"/>
        </w:tabs>
        <w:ind w:left="3600" w:hanging="360"/>
      </w:pPr>
      <w:rPr>
        <w:rFonts w:ascii="Calibri" w:hAnsi="Calibri" w:cs="Calibri" w:hint="default"/>
        <w:position w:val="0"/>
        <w:sz w:val="22"/>
        <w:vertAlign w:val="baseline"/>
      </w:rPr>
    </w:lvl>
    <w:lvl w:ilvl="5">
      <w:start w:val="1"/>
      <w:numFmt w:val="bullet"/>
      <w:lvlText w:val="-"/>
      <w:lvlJc w:val="left"/>
      <w:pPr>
        <w:tabs>
          <w:tab w:val="num" w:pos="0"/>
        </w:tabs>
        <w:ind w:left="4320" w:hanging="360"/>
      </w:pPr>
      <w:rPr>
        <w:rFonts w:ascii="Calibri" w:hAnsi="Calibri" w:cs="Calibri" w:hint="default"/>
        <w:position w:val="0"/>
        <w:sz w:val="22"/>
        <w:vertAlign w:val="baseline"/>
      </w:rPr>
    </w:lvl>
    <w:lvl w:ilvl="6">
      <w:start w:val="1"/>
      <w:numFmt w:val="bullet"/>
      <w:lvlText w:val="-"/>
      <w:lvlJc w:val="left"/>
      <w:pPr>
        <w:tabs>
          <w:tab w:val="num" w:pos="0"/>
        </w:tabs>
        <w:ind w:left="5040" w:hanging="360"/>
      </w:pPr>
      <w:rPr>
        <w:rFonts w:ascii="Calibri" w:hAnsi="Calibri" w:cs="Calibri" w:hint="default"/>
        <w:position w:val="0"/>
        <w:sz w:val="22"/>
        <w:vertAlign w:val="baseline"/>
      </w:rPr>
    </w:lvl>
    <w:lvl w:ilvl="7">
      <w:start w:val="1"/>
      <w:numFmt w:val="bullet"/>
      <w:lvlText w:val="-"/>
      <w:lvlJc w:val="left"/>
      <w:pPr>
        <w:tabs>
          <w:tab w:val="num" w:pos="0"/>
        </w:tabs>
        <w:ind w:left="5760" w:hanging="360"/>
      </w:pPr>
      <w:rPr>
        <w:rFonts w:ascii="Calibri" w:hAnsi="Calibri" w:cs="Calibri" w:hint="default"/>
        <w:position w:val="0"/>
        <w:sz w:val="22"/>
        <w:vertAlign w:val="baseline"/>
      </w:rPr>
    </w:lvl>
    <w:lvl w:ilvl="8">
      <w:start w:val="1"/>
      <w:numFmt w:val="bullet"/>
      <w:lvlText w:val="-"/>
      <w:lvlJc w:val="left"/>
      <w:pPr>
        <w:tabs>
          <w:tab w:val="num" w:pos="0"/>
        </w:tabs>
        <w:ind w:left="6480" w:hanging="360"/>
      </w:pPr>
      <w:rPr>
        <w:rFonts w:ascii="Calibri" w:hAnsi="Calibri" w:cs="Calibri" w:hint="default"/>
        <w:position w:val="0"/>
        <w:sz w:val="22"/>
        <w:vertAlign w:val="baseline"/>
      </w:rPr>
    </w:lvl>
  </w:abstractNum>
  <w:abstractNum w:abstractNumId="4" w15:restartNumberingAfterBreak="0">
    <w:nsid w:val="58115D35"/>
    <w:multiLevelType w:val="hybridMultilevel"/>
    <w:tmpl w:val="811ED8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5CB020E5"/>
    <w:multiLevelType w:val="multilevel"/>
    <w:tmpl w:val="5A58762C"/>
    <w:lvl w:ilvl="0">
      <w:start w:val="1"/>
      <w:numFmt w:val="bullet"/>
      <w:lvlText w:val="-"/>
      <w:lvlJc w:val="left"/>
      <w:pPr>
        <w:tabs>
          <w:tab w:val="num" w:pos="0"/>
        </w:tabs>
        <w:ind w:left="720" w:hanging="360"/>
      </w:pPr>
      <w:rPr>
        <w:rFonts w:ascii="Calibri" w:hAnsi="Calibri" w:cs="Calibri" w:hint="default"/>
        <w:position w:val="0"/>
        <w:sz w:val="22"/>
        <w:vertAlign w:val="baseline"/>
      </w:rPr>
    </w:lvl>
    <w:lvl w:ilvl="1">
      <w:start w:val="1"/>
      <w:numFmt w:val="bullet"/>
      <w:lvlText w:val="-"/>
      <w:lvlJc w:val="left"/>
      <w:pPr>
        <w:tabs>
          <w:tab w:val="num" w:pos="0"/>
        </w:tabs>
        <w:ind w:left="1440" w:hanging="360"/>
      </w:pPr>
      <w:rPr>
        <w:rFonts w:ascii="Calibri" w:hAnsi="Calibri" w:cs="Calibri" w:hint="default"/>
        <w:position w:val="0"/>
        <w:sz w:val="22"/>
        <w:vertAlign w:val="baseline"/>
      </w:rPr>
    </w:lvl>
    <w:lvl w:ilvl="2">
      <w:start w:val="1"/>
      <w:numFmt w:val="bullet"/>
      <w:lvlText w:val="-"/>
      <w:lvlJc w:val="left"/>
      <w:pPr>
        <w:tabs>
          <w:tab w:val="num" w:pos="0"/>
        </w:tabs>
        <w:ind w:left="2160" w:hanging="360"/>
      </w:pPr>
      <w:rPr>
        <w:rFonts w:ascii="Calibri" w:hAnsi="Calibri" w:cs="Calibri" w:hint="default"/>
        <w:position w:val="0"/>
        <w:sz w:val="22"/>
        <w:vertAlign w:val="baseline"/>
      </w:rPr>
    </w:lvl>
    <w:lvl w:ilvl="3">
      <w:start w:val="1"/>
      <w:numFmt w:val="bullet"/>
      <w:lvlText w:val="-"/>
      <w:lvlJc w:val="left"/>
      <w:pPr>
        <w:tabs>
          <w:tab w:val="num" w:pos="0"/>
        </w:tabs>
        <w:ind w:left="2880" w:hanging="360"/>
      </w:pPr>
      <w:rPr>
        <w:rFonts w:ascii="Calibri" w:hAnsi="Calibri" w:cs="Calibri" w:hint="default"/>
        <w:position w:val="0"/>
        <w:sz w:val="22"/>
        <w:vertAlign w:val="baseline"/>
      </w:rPr>
    </w:lvl>
    <w:lvl w:ilvl="4">
      <w:start w:val="1"/>
      <w:numFmt w:val="bullet"/>
      <w:lvlText w:val="-"/>
      <w:lvlJc w:val="left"/>
      <w:pPr>
        <w:tabs>
          <w:tab w:val="num" w:pos="0"/>
        </w:tabs>
        <w:ind w:left="3600" w:hanging="360"/>
      </w:pPr>
      <w:rPr>
        <w:rFonts w:ascii="Calibri" w:hAnsi="Calibri" w:cs="Calibri" w:hint="default"/>
        <w:position w:val="0"/>
        <w:sz w:val="22"/>
        <w:vertAlign w:val="baseline"/>
      </w:rPr>
    </w:lvl>
    <w:lvl w:ilvl="5">
      <w:start w:val="1"/>
      <w:numFmt w:val="bullet"/>
      <w:lvlText w:val="-"/>
      <w:lvlJc w:val="left"/>
      <w:pPr>
        <w:tabs>
          <w:tab w:val="num" w:pos="0"/>
        </w:tabs>
        <w:ind w:left="4320" w:hanging="360"/>
      </w:pPr>
      <w:rPr>
        <w:rFonts w:ascii="Calibri" w:hAnsi="Calibri" w:cs="Calibri" w:hint="default"/>
        <w:position w:val="0"/>
        <w:sz w:val="22"/>
        <w:vertAlign w:val="baseline"/>
      </w:rPr>
    </w:lvl>
    <w:lvl w:ilvl="6">
      <w:start w:val="1"/>
      <w:numFmt w:val="bullet"/>
      <w:lvlText w:val="-"/>
      <w:lvlJc w:val="left"/>
      <w:pPr>
        <w:tabs>
          <w:tab w:val="num" w:pos="0"/>
        </w:tabs>
        <w:ind w:left="5040" w:hanging="360"/>
      </w:pPr>
      <w:rPr>
        <w:rFonts w:ascii="Calibri" w:hAnsi="Calibri" w:cs="Calibri" w:hint="default"/>
        <w:position w:val="0"/>
        <w:sz w:val="22"/>
        <w:vertAlign w:val="baseline"/>
      </w:rPr>
    </w:lvl>
    <w:lvl w:ilvl="7">
      <w:start w:val="1"/>
      <w:numFmt w:val="bullet"/>
      <w:lvlText w:val="-"/>
      <w:lvlJc w:val="left"/>
      <w:pPr>
        <w:tabs>
          <w:tab w:val="num" w:pos="0"/>
        </w:tabs>
        <w:ind w:left="5760" w:hanging="360"/>
      </w:pPr>
      <w:rPr>
        <w:rFonts w:ascii="Calibri" w:hAnsi="Calibri" w:cs="Calibri" w:hint="default"/>
        <w:position w:val="0"/>
        <w:sz w:val="22"/>
        <w:vertAlign w:val="baseline"/>
      </w:rPr>
    </w:lvl>
    <w:lvl w:ilvl="8">
      <w:start w:val="1"/>
      <w:numFmt w:val="bullet"/>
      <w:lvlText w:val="-"/>
      <w:lvlJc w:val="left"/>
      <w:pPr>
        <w:tabs>
          <w:tab w:val="num" w:pos="0"/>
        </w:tabs>
        <w:ind w:left="6480" w:hanging="360"/>
      </w:pPr>
      <w:rPr>
        <w:rFonts w:ascii="Calibri" w:hAnsi="Calibri" w:cs="Calibri" w:hint="default"/>
        <w:position w:val="0"/>
        <w:sz w:val="22"/>
        <w:vertAlign w:val="baseline"/>
      </w:rPr>
    </w:lvl>
  </w:abstractNum>
  <w:abstractNum w:abstractNumId="6" w15:restartNumberingAfterBreak="0">
    <w:nsid w:val="625D4CD8"/>
    <w:multiLevelType w:val="hybridMultilevel"/>
    <w:tmpl w:val="9008204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7" w15:restartNumberingAfterBreak="0">
    <w:nsid w:val="62EC442F"/>
    <w:multiLevelType w:val="hybridMultilevel"/>
    <w:tmpl w:val="FB8E3E54"/>
    <w:lvl w:ilvl="0" w:tplc="A4DE6F44">
      <w:start w:val="1"/>
      <w:numFmt w:val="decimal"/>
      <w:lvlText w:val="%1."/>
      <w:lvlJc w:val="left"/>
      <w:pPr>
        <w:ind w:left="720" w:hanging="360"/>
      </w:pPr>
      <w:rPr>
        <w:b/>
        <w:bCs w:val="0"/>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69B219B1"/>
    <w:multiLevelType w:val="multilevel"/>
    <w:tmpl w:val="A03ED7BA"/>
    <w:lvl w:ilvl="0">
      <w:start w:val="1"/>
      <w:numFmt w:val="bullet"/>
      <w:lvlText w:val="-"/>
      <w:lvlJc w:val="left"/>
      <w:pPr>
        <w:tabs>
          <w:tab w:val="num" w:pos="0"/>
        </w:tabs>
        <w:ind w:left="720" w:hanging="360"/>
      </w:pPr>
      <w:rPr>
        <w:rFonts w:ascii="Tahoma" w:hAnsi="Tahoma" w:cs="Tahoma" w:hint="default"/>
        <w:position w:val="0"/>
        <w:sz w:val="22"/>
        <w:vertAlign w:val="baseline"/>
      </w:rPr>
    </w:lvl>
    <w:lvl w:ilvl="1">
      <w:start w:val="1"/>
      <w:numFmt w:val="bullet"/>
      <w:lvlText w:val="-"/>
      <w:lvlJc w:val="left"/>
      <w:pPr>
        <w:tabs>
          <w:tab w:val="num" w:pos="0"/>
        </w:tabs>
        <w:ind w:left="1440" w:hanging="360"/>
      </w:pPr>
      <w:rPr>
        <w:rFonts w:ascii="Tahoma" w:hAnsi="Tahoma" w:cs="Tahoma" w:hint="default"/>
        <w:position w:val="0"/>
        <w:sz w:val="22"/>
        <w:vertAlign w:val="baseline"/>
      </w:rPr>
    </w:lvl>
    <w:lvl w:ilvl="2">
      <w:start w:val="1"/>
      <w:numFmt w:val="bullet"/>
      <w:lvlText w:val="-"/>
      <w:lvlJc w:val="left"/>
      <w:pPr>
        <w:tabs>
          <w:tab w:val="num" w:pos="0"/>
        </w:tabs>
        <w:ind w:left="2160" w:hanging="360"/>
      </w:pPr>
      <w:rPr>
        <w:rFonts w:ascii="Tahoma" w:hAnsi="Tahoma" w:cs="Tahoma" w:hint="default"/>
        <w:position w:val="0"/>
        <w:sz w:val="22"/>
        <w:vertAlign w:val="baseline"/>
      </w:rPr>
    </w:lvl>
    <w:lvl w:ilvl="3">
      <w:start w:val="1"/>
      <w:numFmt w:val="bullet"/>
      <w:lvlText w:val="-"/>
      <w:lvlJc w:val="left"/>
      <w:pPr>
        <w:tabs>
          <w:tab w:val="num" w:pos="0"/>
        </w:tabs>
        <w:ind w:left="2880" w:hanging="360"/>
      </w:pPr>
      <w:rPr>
        <w:rFonts w:ascii="Tahoma" w:hAnsi="Tahoma" w:cs="Tahoma" w:hint="default"/>
        <w:position w:val="0"/>
        <w:sz w:val="22"/>
        <w:vertAlign w:val="baseline"/>
      </w:rPr>
    </w:lvl>
    <w:lvl w:ilvl="4">
      <w:start w:val="1"/>
      <w:numFmt w:val="bullet"/>
      <w:lvlText w:val="-"/>
      <w:lvlJc w:val="left"/>
      <w:pPr>
        <w:tabs>
          <w:tab w:val="num" w:pos="0"/>
        </w:tabs>
        <w:ind w:left="3600" w:hanging="360"/>
      </w:pPr>
      <w:rPr>
        <w:rFonts w:ascii="Tahoma" w:hAnsi="Tahoma" w:cs="Tahoma" w:hint="default"/>
        <w:position w:val="0"/>
        <w:sz w:val="22"/>
        <w:vertAlign w:val="baseline"/>
      </w:rPr>
    </w:lvl>
    <w:lvl w:ilvl="5">
      <w:start w:val="1"/>
      <w:numFmt w:val="bullet"/>
      <w:lvlText w:val="-"/>
      <w:lvlJc w:val="left"/>
      <w:pPr>
        <w:tabs>
          <w:tab w:val="num" w:pos="0"/>
        </w:tabs>
        <w:ind w:left="4320" w:hanging="360"/>
      </w:pPr>
      <w:rPr>
        <w:rFonts w:ascii="Tahoma" w:hAnsi="Tahoma" w:cs="Tahoma" w:hint="default"/>
        <w:position w:val="0"/>
        <w:sz w:val="22"/>
        <w:vertAlign w:val="baseline"/>
      </w:rPr>
    </w:lvl>
    <w:lvl w:ilvl="6">
      <w:start w:val="1"/>
      <w:numFmt w:val="bullet"/>
      <w:lvlText w:val="-"/>
      <w:lvlJc w:val="left"/>
      <w:pPr>
        <w:tabs>
          <w:tab w:val="num" w:pos="0"/>
        </w:tabs>
        <w:ind w:left="5040" w:hanging="360"/>
      </w:pPr>
      <w:rPr>
        <w:rFonts w:ascii="Tahoma" w:hAnsi="Tahoma" w:cs="Tahoma" w:hint="default"/>
        <w:position w:val="0"/>
        <w:sz w:val="22"/>
        <w:vertAlign w:val="baseline"/>
      </w:rPr>
    </w:lvl>
    <w:lvl w:ilvl="7">
      <w:start w:val="1"/>
      <w:numFmt w:val="bullet"/>
      <w:lvlText w:val="-"/>
      <w:lvlJc w:val="left"/>
      <w:pPr>
        <w:tabs>
          <w:tab w:val="num" w:pos="0"/>
        </w:tabs>
        <w:ind w:left="5760" w:hanging="360"/>
      </w:pPr>
      <w:rPr>
        <w:rFonts w:ascii="Tahoma" w:hAnsi="Tahoma" w:cs="Tahoma" w:hint="default"/>
        <w:position w:val="0"/>
        <w:sz w:val="22"/>
        <w:vertAlign w:val="baseline"/>
      </w:rPr>
    </w:lvl>
    <w:lvl w:ilvl="8">
      <w:start w:val="1"/>
      <w:numFmt w:val="bullet"/>
      <w:lvlText w:val="-"/>
      <w:lvlJc w:val="left"/>
      <w:pPr>
        <w:tabs>
          <w:tab w:val="num" w:pos="0"/>
        </w:tabs>
        <w:ind w:left="6480" w:hanging="360"/>
      </w:pPr>
      <w:rPr>
        <w:rFonts w:ascii="Tahoma" w:hAnsi="Tahoma" w:cs="Tahoma" w:hint="default"/>
        <w:position w:val="0"/>
        <w:sz w:val="22"/>
        <w:vertAlign w:val="baseline"/>
      </w:rPr>
    </w:lvl>
  </w:abstractNum>
  <w:abstractNum w:abstractNumId="9" w15:restartNumberingAfterBreak="0">
    <w:nsid w:val="6FBB20FD"/>
    <w:multiLevelType w:val="multilevel"/>
    <w:tmpl w:val="5E16CBF4"/>
    <w:lvl w:ilvl="0">
      <w:start w:val="1"/>
      <w:numFmt w:val="bullet"/>
      <w:lvlText w:val="-"/>
      <w:lvlJc w:val="left"/>
      <w:pPr>
        <w:tabs>
          <w:tab w:val="num" w:pos="0"/>
        </w:tabs>
        <w:ind w:left="720" w:hanging="360"/>
      </w:pPr>
      <w:rPr>
        <w:rFonts w:ascii="Calibri" w:hAnsi="Calibri" w:cs="Calibri" w:hint="default"/>
        <w:position w:val="0"/>
        <w:sz w:val="22"/>
        <w:vertAlign w:val="baseline"/>
      </w:rPr>
    </w:lvl>
    <w:lvl w:ilvl="1">
      <w:start w:val="1"/>
      <w:numFmt w:val="bullet"/>
      <w:lvlText w:val="-"/>
      <w:lvlJc w:val="left"/>
      <w:pPr>
        <w:tabs>
          <w:tab w:val="num" w:pos="0"/>
        </w:tabs>
        <w:ind w:left="1440" w:hanging="360"/>
      </w:pPr>
      <w:rPr>
        <w:rFonts w:ascii="Calibri" w:hAnsi="Calibri" w:cs="Calibri" w:hint="default"/>
        <w:position w:val="0"/>
        <w:sz w:val="22"/>
        <w:vertAlign w:val="baseline"/>
      </w:rPr>
    </w:lvl>
    <w:lvl w:ilvl="2">
      <w:start w:val="1"/>
      <w:numFmt w:val="bullet"/>
      <w:lvlText w:val="-"/>
      <w:lvlJc w:val="left"/>
      <w:pPr>
        <w:tabs>
          <w:tab w:val="num" w:pos="0"/>
        </w:tabs>
        <w:ind w:left="2160" w:hanging="360"/>
      </w:pPr>
      <w:rPr>
        <w:rFonts w:ascii="Calibri" w:hAnsi="Calibri" w:cs="Calibri" w:hint="default"/>
        <w:position w:val="0"/>
        <w:sz w:val="22"/>
        <w:vertAlign w:val="baseline"/>
      </w:rPr>
    </w:lvl>
    <w:lvl w:ilvl="3">
      <w:start w:val="1"/>
      <w:numFmt w:val="bullet"/>
      <w:lvlText w:val="-"/>
      <w:lvlJc w:val="left"/>
      <w:pPr>
        <w:tabs>
          <w:tab w:val="num" w:pos="0"/>
        </w:tabs>
        <w:ind w:left="2880" w:hanging="360"/>
      </w:pPr>
      <w:rPr>
        <w:rFonts w:ascii="Calibri" w:hAnsi="Calibri" w:cs="Calibri" w:hint="default"/>
        <w:position w:val="0"/>
        <w:sz w:val="22"/>
        <w:vertAlign w:val="baseline"/>
      </w:rPr>
    </w:lvl>
    <w:lvl w:ilvl="4">
      <w:start w:val="1"/>
      <w:numFmt w:val="bullet"/>
      <w:lvlText w:val="-"/>
      <w:lvlJc w:val="left"/>
      <w:pPr>
        <w:tabs>
          <w:tab w:val="num" w:pos="0"/>
        </w:tabs>
        <w:ind w:left="3600" w:hanging="360"/>
      </w:pPr>
      <w:rPr>
        <w:rFonts w:ascii="Calibri" w:hAnsi="Calibri" w:cs="Calibri" w:hint="default"/>
        <w:position w:val="0"/>
        <w:sz w:val="22"/>
        <w:vertAlign w:val="baseline"/>
      </w:rPr>
    </w:lvl>
    <w:lvl w:ilvl="5">
      <w:start w:val="1"/>
      <w:numFmt w:val="bullet"/>
      <w:lvlText w:val="-"/>
      <w:lvlJc w:val="left"/>
      <w:pPr>
        <w:tabs>
          <w:tab w:val="num" w:pos="0"/>
        </w:tabs>
        <w:ind w:left="4320" w:hanging="360"/>
      </w:pPr>
      <w:rPr>
        <w:rFonts w:ascii="Calibri" w:hAnsi="Calibri" w:cs="Calibri" w:hint="default"/>
        <w:position w:val="0"/>
        <w:sz w:val="22"/>
        <w:vertAlign w:val="baseline"/>
      </w:rPr>
    </w:lvl>
    <w:lvl w:ilvl="6">
      <w:start w:val="1"/>
      <w:numFmt w:val="bullet"/>
      <w:lvlText w:val="-"/>
      <w:lvlJc w:val="left"/>
      <w:pPr>
        <w:tabs>
          <w:tab w:val="num" w:pos="0"/>
        </w:tabs>
        <w:ind w:left="5040" w:hanging="360"/>
      </w:pPr>
      <w:rPr>
        <w:rFonts w:ascii="Calibri" w:hAnsi="Calibri" w:cs="Calibri" w:hint="default"/>
        <w:position w:val="0"/>
        <w:sz w:val="22"/>
        <w:vertAlign w:val="baseline"/>
      </w:rPr>
    </w:lvl>
    <w:lvl w:ilvl="7">
      <w:start w:val="1"/>
      <w:numFmt w:val="bullet"/>
      <w:lvlText w:val="-"/>
      <w:lvlJc w:val="left"/>
      <w:pPr>
        <w:tabs>
          <w:tab w:val="num" w:pos="0"/>
        </w:tabs>
        <w:ind w:left="5760" w:hanging="360"/>
      </w:pPr>
      <w:rPr>
        <w:rFonts w:ascii="Calibri" w:hAnsi="Calibri" w:cs="Calibri" w:hint="default"/>
        <w:position w:val="0"/>
        <w:sz w:val="22"/>
        <w:vertAlign w:val="baseline"/>
      </w:rPr>
    </w:lvl>
    <w:lvl w:ilvl="8">
      <w:start w:val="1"/>
      <w:numFmt w:val="bullet"/>
      <w:lvlText w:val="-"/>
      <w:lvlJc w:val="left"/>
      <w:pPr>
        <w:tabs>
          <w:tab w:val="num" w:pos="0"/>
        </w:tabs>
        <w:ind w:left="6480" w:hanging="360"/>
      </w:pPr>
      <w:rPr>
        <w:rFonts w:ascii="Calibri" w:hAnsi="Calibri" w:cs="Calibri" w:hint="default"/>
        <w:position w:val="0"/>
        <w:sz w:val="22"/>
        <w:vertAlign w:val="baseline"/>
      </w:rPr>
    </w:lvl>
  </w:abstractNum>
  <w:num w:numId="1">
    <w:abstractNumId w:val="3"/>
  </w:num>
  <w:num w:numId="2">
    <w:abstractNumId w:val="1"/>
  </w:num>
  <w:num w:numId="3">
    <w:abstractNumId w:val="5"/>
  </w:num>
  <w:num w:numId="4">
    <w:abstractNumId w:val="0"/>
  </w:num>
  <w:num w:numId="5">
    <w:abstractNumId w:val="9"/>
  </w:num>
  <w:num w:numId="6">
    <w:abstractNumId w:val="8"/>
  </w:num>
  <w:num w:numId="7">
    <w:abstractNumId w:val="7"/>
    <w:lvlOverride w:ilvl="0">
      <w:startOverride w:val="1"/>
    </w:lvlOverride>
    <w:lvlOverride w:ilvl="1"/>
    <w:lvlOverride w:ilvl="2"/>
    <w:lvlOverride w:ilvl="3"/>
    <w:lvlOverride w:ilvl="4"/>
    <w:lvlOverride w:ilvl="5"/>
    <w:lvlOverride w:ilvl="6"/>
    <w:lvlOverride w:ilvl="7"/>
    <w:lvlOverride w:ilvl="8"/>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8C4"/>
    <w:rsid w:val="00581E4C"/>
    <w:rsid w:val="006848C4"/>
    <w:rsid w:val="006E1478"/>
    <w:rsid w:val="00914D55"/>
    <w:rsid w:val="009946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F1B53"/>
  <w15:chartTrackingRefBased/>
  <w15:docId w15:val="{ADE066BE-A9AC-4359-9C15-2B398447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8C4"/>
    <w:pPr>
      <w:spacing w:after="0" w:line="240" w:lineRule="auto"/>
    </w:pPr>
    <w:rPr>
      <w:rFonts w:ascii="Arial" w:eastAsia="Times New Roman" w:hAnsi="Arial" w:cs="Arial"/>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6848C4"/>
    <w:pPr>
      <w:spacing w:before="100" w:beforeAutospacing="1" w:after="100" w:afterAutospacing="1"/>
    </w:pPr>
    <w:rPr>
      <w:rFonts w:ascii="Times New Roman" w:hAnsi="Times New Roman" w:cs="Times New Roman"/>
    </w:rPr>
  </w:style>
  <w:style w:type="paragraph" w:styleId="Paragraphedeliste">
    <w:name w:val="List Paragraph"/>
    <w:basedOn w:val="Normal"/>
    <w:uiPriority w:val="34"/>
    <w:qFormat/>
    <w:rsid w:val="006848C4"/>
    <w:pPr>
      <w:ind w:left="720"/>
      <w:contextualSpacing/>
    </w:pPr>
    <w:rPr>
      <w:rFonts w:ascii="Times New Roman" w:hAnsi="Times New Roman" w:cs="Times New Roman"/>
    </w:rPr>
  </w:style>
  <w:style w:type="character" w:customStyle="1" w:styleId="whitespace-normal">
    <w:name w:val="whitespace-normal"/>
    <w:basedOn w:val="Policepardfaut"/>
    <w:rsid w:val="00684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1030</Words>
  <Characters>5670</Characters>
  <Application>Microsoft Office Word</Application>
  <DocSecurity>0</DocSecurity>
  <Lines>47</Lines>
  <Paragraphs>13</Paragraphs>
  <ScaleCrop>false</ScaleCrop>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PRUDHON Virginie</dc:creator>
  <cp:keywords/>
  <dc:description/>
  <cp:lastModifiedBy>PRUDHON Virginie</cp:lastModifiedBy>
  <cp:revision>2</cp:revision>
  <dcterms:created xsi:type="dcterms:W3CDTF">2026-03-12T16:07:00Z</dcterms:created>
  <dcterms:modified xsi:type="dcterms:W3CDTF">2026-03-12T16:57:00Z</dcterms:modified>
</cp:coreProperties>
</file>